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9B" w:rsidRDefault="00F3429B" w:rsidP="0009109A">
      <w:pPr>
        <w:pStyle w:val="Style6"/>
        <w:widowControl/>
        <w:spacing w:line="276" w:lineRule="auto"/>
        <w:ind w:firstLine="709"/>
        <w:jc w:val="both"/>
        <w:rPr>
          <w:rStyle w:val="FontStyle19"/>
          <w:i w:val="0"/>
          <w:sz w:val="26"/>
          <w:szCs w:val="26"/>
        </w:rPr>
      </w:pPr>
      <w:r w:rsidRPr="00F3429B">
        <w:rPr>
          <w:rStyle w:val="FontStyle19"/>
          <w:i w:val="0"/>
          <w:sz w:val="26"/>
          <w:szCs w:val="26"/>
        </w:rPr>
        <w:t>Основные итоги работы Волгоградского УФАС России за 2022 год</w:t>
      </w:r>
    </w:p>
    <w:p w:rsidR="00F3429B" w:rsidRPr="00F3429B" w:rsidRDefault="00F3429B" w:rsidP="0009109A">
      <w:pPr>
        <w:pStyle w:val="Style6"/>
        <w:widowControl/>
        <w:spacing w:line="276" w:lineRule="auto"/>
        <w:ind w:firstLine="709"/>
        <w:jc w:val="both"/>
        <w:rPr>
          <w:rStyle w:val="FontStyle19"/>
          <w:i w:val="0"/>
          <w:sz w:val="26"/>
          <w:szCs w:val="26"/>
        </w:rPr>
      </w:pPr>
    </w:p>
    <w:p w:rsidR="00B41B84" w:rsidRPr="0069076C" w:rsidRDefault="00F3429B" w:rsidP="00B2240B">
      <w:pPr>
        <w:pStyle w:val="Style6"/>
        <w:widowControl/>
        <w:spacing w:line="276" w:lineRule="auto"/>
        <w:ind w:firstLine="709"/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Общая и</w:t>
      </w:r>
      <w:r w:rsidR="00B41B84" w:rsidRPr="0069076C">
        <w:rPr>
          <w:rStyle w:val="FontStyle19"/>
          <w:sz w:val="26"/>
          <w:szCs w:val="26"/>
        </w:rPr>
        <w:t>нформация о результатах деятельности Управления</w:t>
      </w:r>
    </w:p>
    <w:p w:rsidR="00B2240B" w:rsidRDefault="00B2240B" w:rsidP="00B2240B">
      <w:pPr>
        <w:pStyle w:val="3"/>
        <w:spacing w:after="0" w:line="276" w:lineRule="auto"/>
        <w:ind w:left="0" w:firstLine="709"/>
        <w:contextualSpacing/>
        <w:jc w:val="both"/>
        <w:rPr>
          <w:rStyle w:val="FontStyle20"/>
          <w:rFonts w:eastAsiaTheme="minorEastAsia"/>
          <w:b/>
          <w:sz w:val="26"/>
          <w:szCs w:val="26"/>
        </w:rPr>
      </w:pPr>
      <w:r w:rsidRPr="00B2240B">
        <w:rPr>
          <w:rStyle w:val="FontStyle20"/>
          <w:rFonts w:eastAsiaTheme="minorEastAsia"/>
          <w:sz w:val="26"/>
          <w:szCs w:val="26"/>
        </w:rPr>
        <w:t xml:space="preserve">Общее количество </w:t>
      </w:r>
      <w:r w:rsidRPr="005520D0">
        <w:rPr>
          <w:rStyle w:val="FontStyle20"/>
          <w:rFonts w:eastAsiaTheme="minorEastAsia"/>
          <w:b/>
          <w:sz w:val="26"/>
          <w:szCs w:val="26"/>
        </w:rPr>
        <w:t>рассмотренных дел</w:t>
      </w:r>
      <w:r w:rsidRPr="00B2240B">
        <w:t xml:space="preserve"> </w:t>
      </w:r>
      <w:r w:rsidRPr="00B2240B">
        <w:rPr>
          <w:rStyle w:val="FontStyle20"/>
          <w:rFonts w:eastAsiaTheme="minorEastAsia"/>
          <w:sz w:val="26"/>
          <w:szCs w:val="26"/>
        </w:rPr>
        <w:t>составило 937</w:t>
      </w:r>
      <w:r>
        <w:rPr>
          <w:rStyle w:val="FontStyle20"/>
          <w:rFonts w:eastAsiaTheme="minorEastAsia"/>
          <w:sz w:val="26"/>
          <w:szCs w:val="26"/>
        </w:rPr>
        <w:t>, из них:</w:t>
      </w:r>
      <w:r w:rsidRPr="00B2240B">
        <w:rPr>
          <w:rStyle w:val="FontStyle20"/>
          <w:rFonts w:eastAsiaTheme="minorEastAsia"/>
          <w:b/>
          <w:sz w:val="26"/>
          <w:szCs w:val="26"/>
        </w:rPr>
        <w:t xml:space="preserve"> </w:t>
      </w:r>
    </w:p>
    <w:p w:rsidR="00B2240B" w:rsidRPr="00B2240B" w:rsidRDefault="00B2240B" w:rsidP="00B2240B">
      <w:pPr>
        <w:pStyle w:val="3"/>
        <w:spacing w:after="0" w:line="276" w:lineRule="auto"/>
        <w:ind w:left="0" w:firstLine="709"/>
        <w:contextualSpacing/>
        <w:jc w:val="both"/>
        <w:rPr>
          <w:rStyle w:val="FontStyle20"/>
          <w:rFonts w:eastAsiaTheme="minorEastAsia"/>
          <w:sz w:val="26"/>
          <w:szCs w:val="26"/>
        </w:rPr>
      </w:pPr>
      <w:r>
        <w:rPr>
          <w:rStyle w:val="FontStyle20"/>
          <w:rFonts w:eastAsiaTheme="minorEastAsia"/>
          <w:sz w:val="26"/>
          <w:szCs w:val="26"/>
        </w:rPr>
        <w:t>- 817</w:t>
      </w:r>
      <w:r w:rsidRPr="00B2240B">
        <w:rPr>
          <w:rStyle w:val="FontStyle20"/>
          <w:rFonts w:eastAsiaTheme="minorEastAsia"/>
          <w:sz w:val="26"/>
          <w:szCs w:val="26"/>
        </w:rPr>
        <w:t xml:space="preserve"> дел о нарушениях законодательства</w:t>
      </w:r>
      <w:r>
        <w:rPr>
          <w:rStyle w:val="FontStyle20"/>
          <w:rFonts w:eastAsiaTheme="minorEastAsia"/>
          <w:sz w:val="26"/>
          <w:szCs w:val="26"/>
        </w:rPr>
        <w:t xml:space="preserve"> о закупках</w:t>
      </w:r>
      <w:r w:rsidR="00887EFA" w:rsidRPr="00887EFA">
        <w:rPr>
          <w:rStyle w:val="FontStyle20"/>
          <w:rFonts w:eastAsiaTheme="minorEastAsia"/>
          <w:sz w:val="26"/>
          <w:szCs w:val="26"/>
        </w:rPr>
        <w:t xml:space="preserve"> </w:t>
      </w:r>
      <w:r w:rsidR="00887EFA">
        <w:rPr>
          <w:rStyle w:val="FontStyle20"/>
          <w:rFonts w:eastAsiaTheme="minorEastAsia"/>
          <w:sz w:val="26"/>
          <w:szCs w:val="26"/>
        </w:rPr>
        <w:t>и других торгах</w:t>
      </w:r>
      <w:r>
        <w:rPr>
          <w:rStyle w:val="FontStyle20"/>
          <w:rFonts w:eastAsiaTheme="minorEastAsia"/>
          <w:sz w:val="26"/>
          <w:szCs w:val="26"/>
        </w:rPr>
        <w:t>;</w:t>
      </w:r>
    </w:p>
    <w:p w:rsidR="00B2240B" w:rsidRDefault="00B2240B" w:rsidP="00B2240B">
      <w:pPr>
        <w:pStyle w:val="3"/>
        <w:spacing w:after="0" w:line="276" w:lineRule="auto"/>
        <w:ind w:left="0" w:firstLine="709"/>
        <w:contextualSpacing/>
        <w:jc w:val="both"/>
        <w:rPr>
          <w:rStyle w:val="FontStyle20"/>
          <w:rFonts w:eastAsiaTheme="minorEastAsia"/>
          <w:sz w:val="26"/>
          <w:szCs w:val="26"/>
        </w:rPr>
      </w:pPr>
      <w:r w:rsidRPr="00B2240B">
        <w:rPr>
          <w:rStyle w:val="FontStyle20"/>
          <w:rFonts w:eastAsiaTheme="minorEastAsia"/>
          <w:sz w:val="26"/>
          <w:szCs w:val="26"/>
        </w:rPr>
        <w:t>- 62 дела о нарушении антимонопольного законодательства</w:t>
      </w:r>
      <w:r>
        <w:rPr>
          <w:rStyle w:val="FontStyle20"/>
          <w:rFonts w:eastAsiaTheme="minorEastAsia"/>
          <w:sz w:val="26"/>
          <w:szCs w:val="26"/>
        </w:rPr>
        <w:t>;</w:t>
      </w:r>
    </w:p>
    <w:p w:rsidR="00B2240B" w:rsidRDefault="00B2240B" w:rsidP="00B2240B">
      <w:pPr>
        <w:pStyle w:val="3"/>
        <w:spacing w:after="0" w:line="276" w:lineRule="auto"/>
        <w:ind w:left="0" w:firstLine="709"/>
        <w:contextualSpacing/>
        <w:jc w:val="both"/>
        <w:rPr>
          <w:rStyle w:val="FontStyle20"/>
          <w:rFonts w:eastAsiaTheme="minorEastAsia"/>
          <w:sz w:val="26"/>
          <w:szCs w:val="26"/>
        </w:rPr>
      </w:pPr>
      <w:r w:rsidRPr="00B2240B">
        <w:rPr>
          <w:rStyle w:val="FontStyle20"/>
          <w:rFonts w:eastAsiaTheme="minorEastAsia"/>
          <w:sz w:val="26"/>
          <w:szCs w:val="26"/>
        </w:rPr>
        <w:t>- 58 дел о нарушениях законодательства о рекламе</w:t>
      </w:r>
      <w:r>
        <w:rPr>
          <w:rStyle w:val="FontStyle20"/>
          <w:rFonts w:eastAsiaTheme="minorEastAsia"/>
          <w:sz w:val="26"/>
          <w:szCs w:val="26"/>
        </w:rPr>
        <w:t>.</w:t>
      </w:r>
    </w:p>
    <w:p w:rsidR="008D6721" w:rsidRPr="00B2240B" w:rsidRDefault="008D6721" w:rsidP="00B2240B">
      <w:pPr>
        <w:pStyle w:val="3"/>
        <w:spacing w:after="0" w:line="276" w:lineRule="auto"/>
        <w:ind w:left="0" w:firstLine="709"/>
        <w:contextualSpacing/>
        <w:jc w:val="both"/>
        <w:rPr>
          <w:rStyle w:val="FontStyle20"/>
          <w:rFonts w:eastAsiaTheme="minorEastAsia"/>
          <w:sz w:val="26"/>
          <w:szCs w:val="26"/>
        </w:rPr>
      </w:pPr>
      <w:r w:rsidRPr="0069076C">
        <w:rPr>
          <w:rStyle w:val="FontStyle20"/>
          <w:sz w:val="26"/>
          <w:szCs w:val="26"/>
        </w:rPr>
        <w:t xml:space="preserve">Общее </w:t>
      </w:r>
      <w:r w:rsidRPr="0069076C">
        <w:rPr>
          <w:rStyle w:val="FontStyle20"/>
          <w:rFonts w:eastAsiaTheme="minorEastAsia"/>
          <w:sz w:val="26"/>
          <w:szCs w:val="26"/>
        </w:rPr>
        <w:t>количество</w:t>
      </w:r>
      <w:r w:rsidRPr="0069076C">
        <w:rPr>
          <w:rStyle w:val="FontStyle20"/>
          <w:sz w:val="26"/>
          <w:szCs w:val="26"/>
        </w:rPr>
        <w:t xml:space="preserve"> </w:t>
      </w:r>
      <w:r w:rsidRPr="005520D0">
        <w:rPr>
          <w:rStyle w:val="FontStyle20"/>
          <w:b/>
          <w:sz w:val="26"/>
          <w:szCs w:val="26"/>
        </w:rPr>
        <w:t>выданных п</w:t>
      </w:r>
      <w:r w:rsidRPr="00685EC5">
        <w:rPr>
          <w:rStyle w:val="FontStyle20"/>
          <w:b/>
          <w:sz w:val="26"/>
          <w:szCs w:val="26"/>
        </w:rPr>
        <w:t>редписаний</w:t>
      </w:r>
      <w:r w:rsidRPr="0069076C">
        <w:rPr>
          <w:rStyle w:val="FontStyle20"/>
          <w:sz w:val="26"/>
          <w:szCs w:val="26"/>
        </w:rPr>
        <w:t xml:space="preserve"> об устранении нарушений по результатам всех рассмотренных дел – </w:t>
      </w:r>
      <w:r w:rsidR="005639D8" w:rsidRPr="0069076C">
        <w:rPr>
          <w:rStyle w:val="FontStyle20"/>
          <w:sz w:val="26"/>
          <w:szCs w:val="26"/>
        </w:rPr>
        <w:t>1</w:t>
      </w:r>
      <w:r w:rsidR="0069076C" w:rsidRPr="0069076C">
        <w:rPr>
          <w:rStyle w:val="FontStyle20"/>
          <w:sz w:val="26"/>
          <w:szCs w:val="26"/>
        </w:rPr>
        <w:t>28</w:t>
      </w:r>
      <w:r w:rsidR="00685EC5">
        <w:rPr>
          <w:rStyle w:val="FontStyle20"/>
          <w:sz w:val="26"/>
          <w:szCs w:val="26"/>
        </w:rPr>
        <w:t>, из них:</w:t>
      </w:r>
    </w:p>
    <w:p w:rsidR="00C510E2" w:rsidRDefault="00685EC5" w:rsidP="00B2240B">
      <w:pPr>
        <w:pStyle w:val="3"/>
        <w:spacing w:after="0" w:line="276" w:lineRule="auto"/>
        <w:ind w:left="0" w:firstLine="709"/>
        <w:contextualSpacing/>
        <w:jc w:val="both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>- </w:t>
      </w:r>
      <w:r w:rsidRPr="00685EC5">
        <w:rPr>
          <w:rStyle w:val="FontStyle20"/>
          <w:sz w:val="26"/>
          <w:szCs w:val="26"/>
        </w:rPr>
        <w:t xml:space="preserve">в связи с нарушением законодательства о </w:t>
      </w:r>
      <w:r w:rsidR="00B2240B">
        <w:rPr>
          <w:rStyle w:val="FontStyle20"/>
          <w:sz w:val="26"/>
          <w:szCs w:val="26"/>
        </w:rPr>
        <w:t>закупках</w:t>
      </w:r>
      <w:r w:rsidR="00887EFA">
        <w:rPr>
          <w:rStyle w:val="FontStyle20"/>
          <w:sz w:val="26"/>
          <w:szCs w:val="26"/>
        </w:rPr>
        <w:t xml:space="preserve"> и других торгов</w:t>
      </w:r>
      <w:r w:rsidRPr="00685EC5">
        <w:rPr>
          <w:rStyle w:val="FontStyle20"/>
          <w:sz w:val="26"/>
          <w:szCs w:val="26"/>
        </w:rPr>
        <w:t xml:space="preserve"> </w:t>
      </w:r>
      <w:r w:rsidR="002F425B">
        <w:rPr>
          <w:rStyle w:val="FontStyle20"/>
          <w:sz w:val="26"/>
          <w:szCs w:val="26"/>
        </w:rPr>
        <w:t xml:space="preserve">– </w:t>
      </w:r>
      <w:r w:rsidR="00F90727">
        <w:rPr>
          <w:rStyle w:val="FontStyle20"/>
          <w:sz w:val="26"/>
          <w:szCs w:val="26"/>
        </w:rPr>
        <w:t>90;</w:t>
      </w:r>
    </w:p>
    <w:p w:rsidR="00685EC5" w:rsidRDefault="00685EC5" w:rsidP="00B2240B">
      <w:pPr>
        <w:pStyle w:val="3"/>
        <w:spacing w:after="0" w:line="276" w:lineRule="auto"/>
        <w:ind w:left="0" w:firstLine="709"/>
        <w:contextualSpacing/>
        <w:jc w:val="both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>- в связи с нарушением антимонопольного законодательства</w:t>
      </w:r>
      <w:r w:rsidR="00C510E2">
        <w:rPr>
          <w:rStyle w:val="FontStyle20"/>
          <w:sz w:val="26"/>
          <w:szCs w:val="26"/>
        </w:rPr>
        <w:t xml:space="preserve"> </w:t>
      </w:r>
      <w:r w:rsidR="00F90727">
        <w:rPr>
          <w:rStyle w:val="FontStyle20"/>
          <w:sz w:val="26"/>
          <w:szCs w:val="26"/>
        </w:rPr>
        <w:t>–</w:t>
      </w:r>
      <w:r w:rsidR="00C510E2">
        <w:rPr>
          <w:rStyle w:val="FontStyle20"/>
          <w:sz w:val="26"/>
          <w:szCs w:val="26"/>
        </w:rPr>
        <w:t xml:space="preserve"> </w:t>
      </w:r>
      <w:r w:rsidR="00C510E2" w:rsidRPr="00C510E2">
        <w:rPr>
          <w:rStyle w:val="FontStyle20"/>
          <w:sz w:val="26"/>
          <w:szCs w:val="26"/>
        </w:rPr>
        <w:t>10</w:t>
      </w:r>
      <w:r w:rsidR="00F90727">
        <w:rPr>
          <w:rStyle w:val="FontStyle20"/>
          <w:sz w:val="26"/>
          <w:szCs w:val="26"/>
        </w:rPr>
        <w:t>;</w:t>
      </w:r>
      <w:r w:rsidR="00C510E2" w:rsidRPr="00C510E2">
        <w:rPr>
          <w:rStyle w:val="FontStyle20"/>
          <w:sz w:val="26"/>
          <w:szCs w:val="26"/>
        </w:rPr>
        <w:t xml:space="preserve"> </w:t>
      </w:r>
    </w:p>
    <w:p w:rsidR="00C510E2" w:rsidRDefault="00C510E2" w:rsidP="00B2240B">
      <w:pPr>
        <w:pStyle w:val="3"/>
        <w:spacing w:after="0" w:line="276" w:lineRule="auto"/>
        <w:ind w:left="0" w:firstLine="709"/>
        <w:contextualSpacing/>
        <w:jc w:val="both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- в связи с </w:t>
      </w:r>
      <w:r w:rsidRPr="00C510E2">
        <w:rPr>
          <w:rStyle w:val="FontStyle20"/>
          <w:sz w:val="26"/>
          <w:szCs w:val="26"/>
        </w:rPr>
        <w:t>нарушени</w:t>
      </w:r>
      <w:r>
        <w:rPr>
          <w:rStyle w:val="FontStyle20"/>
          <w:sz w:val="26"/>
          <w:szCs w:val="26"/>
        </w:rPr>
        <w:t>ем</w:t>
      </w:r>
      <w:r w:rsidRPr="00C510E2">
        <w:rPr>
          <w:rStyle w:val="FontStyle20"/>
          <w:sz w:val="26"/>
          <w:szCs w:val="26"/>
        </w:rPr>
        <w:t xml:space="preserve"> законодательства о рекламе</w:t>
      </w:r>
      <w:r>
        <w:rPr>
          <w:rStyle w:val="FontStyle20"/>
          <w:sz w:val="26"/>
          <w:szCs w:val="26"/>
        </w:rPr>
        <w:t xml:space="preserve"> </w:t>
      </w:r>
      <w:r w:rsidR="00F90727">
        <w:rPr>
          <w:rStyle w:val="FontStyle20"/>
          <w:sz w:val="26"/>
          <w:szCs w:val="26"/>
        </w:rPr>
        <w:t>–</w:t>
      </w:r>
      <w:r>
        <w:rPr>
          <w:rStyle w:val="FontStyle20"/>
          <w:sz w:val="26"/>
          <w:szCs w:val="26"/>
        </w:rPr>
        <w:t xml:space="preserve"> </w:t>
      </w:r>
      <w:r w:rsidR="002F425B">
        <w:rPr>
          <w:rStyle w:val="FontStyle20"/>
          <w:sz w:val="26"/>
          <w:szCs w:val="26"/>
        </w:rPr>
        <w:t>28</w:t>
      </w:r>
      <w:r w:rsidR="00F90727">
        <w:rPr>
          <w:rStyle w:val="FontStyle20"/>
          <w:sz w:val="26"/>
          <w:szCs w:val="26"/>
        </w:rPr>
        <w:t>.</w:t>
      </w:r>
      <w:r w:rsidR="002F425B">
        <w:rPr>
          <w:rStyle w:val="FontStyle20"/>
          <w:sz w:val="26"/>
          <w:szCs w:val="26"/>
        </w:rPr>
        <w:t xml:space="preserve"> </w:t>
      </w:r>
    </w:p>
    <w:p w:rsidR="008D6721" w:rsidRDefault="008D6721" w:rsidP="00B2240B">
      <w:pPr>
        <w:pStyle w:val="Style4"/>
        <w:widowControl/>
        <w:spacing w:line="276" w:lineRule="auto"/>
        <w:ind w:firstLine="709"/>
        <w:rPr>
          <w:rStyle w:val="FontStyle20"/>
          <w:sz w:val="26"/>
          <w:szCs w:val="26"/>
        </w:rPr>
      </w:pPr>
      <w:r w:rsidRPr="008A4A53">
        <w:rPr>
          <w:rStyle w:val="FontStyle20"/>
          <w:sz w:val="26"/>
          <w:szCs w:val="26"/>
        </w:rPr>
        <w:t>В целях пресечения действий (бездействия), которые приводят или могут привести к недопущению, ограничению, устранению конкуренции, Волгоградским УФАС России в 202</w:t>
      </w:r>
      <w:r w:rsidR="00E571A6">
        <w:rPr>
          <w:rStyle w:val="FontStyle20"/>
          <w:sz w:val="26"/>
          <w:szCs w:val="26"/>
        </w:rPr>
        <w:t>2</w:t>
      </w:r>
      <w:r w:rsidRPr="008A4A53">
        <w:rPr>
          <w:rStyle w:val="FontStyle20"/>
          <w:sz w:val="26"/>
          <w:szCs w:val="26"/>
        </w:rPr>
        <w:t xml:space="preserve"> году выдано </w:t>
      </w:r>
      <w:r w:rsidR="00E826F7">
        <w:rPr>
          <w:rStyle w:val="FontStyle20"/>
          <w:sz w:val="26"/>
          <w:szCs w:val="26"/>
        </w:rPr>
        <w:t>28</w:t>
      </w:r>
      <w:r w:rsidRPr="008A4A53">
        <w:rPr>
          <w:rStyle w:val="FontStyle20"/>
          <w:sz w:val="26"/>
          <w:szCs w:val="26"/>
        </w:rPr>
        <w:t xml:space="preserve"> </w:t>
      </w:r>
      <w:r w:rsidRPr="00C510E2">
        <w:rPr>
          <w:rStyle w:val="FontStyle20"/>
          <w:b/>
          <w:sz w:val="26"/>
          <w:szCs w:val="26"/>
        </w:rPr>
        <w:t>предупреждени</w:t>
      </w:r>
      <w:r w:rsidR="00E826F7" w:rsidRPr="00C510E2">
        <w:rPr>
          <w:rStyle w:val="FontStyle20"/>
          <w:b/>
          <w:sz w:val="26"/>
          <w:szCs w:val="26"/>
        </w:rPr>
        <w:t>й</w:t>
      </w:r>
      <w:r w:rsidR="00F90727">
        <w:rPr>
          <w:rStyle w:val="FontStyle20"/>
          <w:b/>
          <w:sz w:val="26"/>
          <w:szCs w:val="26"/>
        </w:rPr>
        <w:t>.</w:t>
      </w:r>
      <w:r w:rsidR="00F90727">
        <w:rPr>
          <w:rStyle w:val="FontStyle20"/>
          <w:sz w:val="26"/>
          <w:szCs w:val="26"/>
        </w:rPr>
        <w:t xml:space="preserve"> </w:t>
      </w:r>
    </w:p>
    <w:p w:rsidR="00794F79" w:rsidRPr="00794F79" w:rsidRDefault="00794F79" w:rsidP="00B2240B">
      <w:pPr>
        <w:pStyle w:val="Style4"/>
        <w:spacing w:line="276" w:lineRule="auto"/>
        <w:ind w:firstLine="709"/>
        <w:rPr>
          <w:rStyle w:val="FontStyle20"/>
          <w:sz w:val="26"/>
          <w:szCs w:val="26"/>
        </w:rPr>
      </w:pPr>
      <w:r w:rsidRPr="00794F79">
        <w:rPr>
          <w:rStyle w:val="FontStyle20"/>
          <w:sz w:val="26"/>
          <w:szCs w:val="26"/>
        </w:rPr>
        <w:t>В части контроля за соблюдением законодательства о контрактной системе Волгоградским УФАС России</w:t>
      </w:r>
      <w:r w:rsidR="00AC2F67">
        <w:rPr>
          <w:rStyle w:val="FontStyle20"/>
          <w:sz w:val="26"/>
          <w:szCs w:val="26"/>
        </w:rPr>
        <w:t xml:space="preserve"> в отчетном периоде</w:t>
      </w:r>
      <w:r w:rsidRPr="00794F79">
        <w:rPr>
          <w:rStyle w:val="FontStyle20"/>
          <w:sz w:val="26"/>
          <w:szCs w:val="26"/>
        </w:rPr>
        <w:t xml:space="preserve"> рассмотрено 272 жалобы, из них 24</w:t>
      </w:r>
      <w:r w:rsidR="00F90727">
        <w:rPr>
          <w:rStyle w:val="FontStyle20"/>
          <w:sz w:val="26"/>
          <w:szCs w:val="26"/>
        </w:rPr>
        <w:t>2 были рассмотрены по существу (</w:t>
      </w:r>
      <w:r w:rsidRPr="00794F79">
        <w:rPr>
          <w:rStyle w:val="FontStyle20"/>
          <w:sz w:val="26"/>
          <w:szCs w:val="26"/>
        </w:rPr>
        <w:t>73 признаны обоснованными, 169 – необоснованными</w:t>
      </w:r>
      <w:r w:rsidR="00F90727">
        <w:rPr>
          <w:rStyle w:val="FontStyle20"/>
          <w:sz w:val="26"/>
          <w:szCs w:val="26"/>
        </w:rPr>
        <w:t>)</w:t>
      </w:r>
      <w:r w:rsidRPr="00794F79">
        <w:rPr>
          <w:rStyle w:val="FontStyle20"/>
          <w:sz w:val="26"/>
          <w:szCs w:val="26"/>
        </w:rPr>
        <w:t>.</w:t>
      </w:r>
    </w:p>
    <w:p w:rsidR="00794F79" w:rsidRPr="00794F79" w:rsidRDefault="00794F79" w:rsidP="00B2240B">
      <w:pPr>
        <w:pStyle w:val="Style4"/>
        <w:spacing w:line="276" w:lineRule="auto"/>
        <w:ind w:firstLine="709"/>
        <w:rPr>
          <w:rStyle w:val="FontStyle20"/>
          <w:sz w:val="26"/>
          <w:szCs w:val="26"/>
        </w:rPr>
      </w:pPr>
      <w:r w:rsidRPr="00794F79">
        <w:rPr>
          <w:rStyle w:val="FontStyle20"/>
          <w:sz w:val="26"/>
          <w:szCs w:val="26"/>
        </w:rPr>
        <w:t>В реестр недобросовестных пос</w:t>
      </w:r>
      <w:r w:rsidR="00F32FBB">
        <w:rPr>
          <w:rStyle w:val="FontStyle20"/>
          <w:sz w:val="26"/>
          <w:szCs w:val="26"/>
        </w:rPr>
        <w:t>тавщиков включено 100 нарушителей</w:t>
      </w:r>
      <w:r w:rsidRPr="00794F79">
        <w:rPr>
          <w:rStyle w:val="FontStyle20"/>
          <w:sz w:val="26"/>
          <w:szCs w:val="26"/>
        </w:rPr>
        <w:t>.</w:t>
      </w:r>
    </w:p>
    <w:p w:rsidR="00BB1250" w:rsidRPr="008A4A53" w:rsidRDefault="00085FEF" w:rsidP="00B2240B">
      <w:pPr>
        <w:pStyle w:val="Style4"/>
        <w:widowControl/>
        <w:spacing w:line="276" w:lineRule="auto"/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>За 2022</w:t>
      </w:r>
      <w:r w:rsidR="00BB1250" w:rsidRPr="008A4A53">
        <w:rPr>
          <w:rStyle w:val="FontStyle20"/>
          <w:sz w:val="26"/>
          <w:szCs w:val="26"/>
        </w:rPr>
        <w:t xml:space="preserve"> год Волгоградским УФАС России возбуждено </w:t>
      </w:r>
      <w:r w:rsidR="009222B8">
        <w:rPr>
          <w:rStyle w:val="FontStyle20"/>
          <w:sz w:val="26"/>
          <w:szCs w:val="26"/>
        </w:rPr>
        <w:t>551</w:t>
      </w:r>
      <w:r w:rsidR="00BB1250" w:rsidRPr="008A4A53">
        <w:rPr>
          <w:rStyle w:val="FontStyle20"/>
          <w:sz w:val="26"/>
          <w:szCs w:val="26"/>
        </w:rPr>
        <w:t xml:space="preserve"> </w:t>
      </w:r>
      <w:r w:rsidR="00BB1250" w:rsidRPr="008D703D">
        <w:rPr>
          <w:rStyle w:val="FontStyle20"/>
          <w:b/>
          <w:sz w:val="26"/>
          <w:szCs w:val="26"/>
        </w:rPr>
        <w:t>дел</w:t>
      </w:r>
      <w:r w:rsidR="009222B8" w:rsidRPr="008D703D">
        <w:rPr>
          <w:rStyle w:val="FontStyle20"/>
          <w:b/>
          <w:sz w:val="26"/>
          <w:szCs w:val="26"/>
        </w:rPr>
        <w:t>о</w:t>
      </w:r>
      <w:r w:rsidR="00BB1250" w:rsidRPr="008D703D">
        <w:rPr>
          <w:rStyle w:val="FontStyle20"/>
          <w:b/>
          <w:sz w:val="26"/>
          <w:szCs w:val="26"/>
        </w:rPr>
        <w:t xml:space="preserve"> об административных правонарушениях.</w:t>
      </w:r>
      <w:r w:rsidR="009C00EF">
        <w:rPr>
          <w:rStyle w:val="FontStyle20"/>
          <w:sz w:val="26"/>
          <w:szCs w:val="26"/>
        </w:rPr>
        <w:t xml:space="preserve"> </w:t>
      </w:r>
    </w:p>
    <w:p w:rsidR="00BB1250" w:rsidRPr="008A4A53" w:rsidRDefault="00BB1250" w:rsidP="00B2240B">
      <w:pPr>
        <w:pStyle w:val="Style4"/>
        <w:spacing w:line="276" w:lineRule="auto"/>
        <w:ind w:firstLine="709"/>
        <w:rPr>
          <w:rStyle w:val="FontStyle20"/>
          <w:sz w:val="26"/>
          <w:szCs w:val="26"/>
        </w:rPr>
      </w:pPr>
      <w:r w:rsidRPr="008A4A53">
        <w:rPr>
          <w:rStyle w:val="FontStyle20"/>
          <w:sz w:val="26"/>
          <w:szCs w:val="26"/>
        </w:rPr>
        <w:t xml:space="preserve">Общая сумма </w:t>
      </w:r>
      <w:r w:rsidRPr="00E63050">
        <w:rPr>
          <w:rStyle w:val="FontStyle20"/>
          <w:b/>
          <w:sz w:val="26"/>
          <w:szCs w:val="26"/>
        </w:rPr>
        <w:t>наложенных штрафов</w:t>
      </w:r>
      <w:r w:rsidRPr="008A4A53">
        <w:rPr>
          <w:rStyle w:val="FontStyle20"/>
          <w:sz w:val="26"/>
          <w:szCs w:val="26"/>
        </w:rPr>
        <w:t xml:space="preserve"> составила </w:t>
      </w:r>
      <w:r w:rsidR="009222B8">
        <w:rPr>
          <w:rStyle w:val="FontStyle20"/>
          <w:sz w:val="26"/>
          <w:szCs w:val="26"/>
        </w:rPr>
        <w:t>42 090,2</w:t>
      </w:r>
      <w:r w:rsidR="003D12C3" w:rsidRPr="008A4A53">
        <w:rPr>
          <w:rStyle w:val="FontStyle20"/>
          <w:sz w:val="26"/>
          <w:szCs w:val="26"/>
        </w:rPr>
        <w:t xml:space="preserve"> </w:t>
      </w:r>
      <w:r w:rsidRPr="008A4A53">
        <w:rPr>
          <w:rStyle w:val="FontStyle20"/>
          <w:sz w:val="26"/>
          <w:szCs w:val="26"/>
        </w:rPr>
        <w:t>тыс. руб.</w:t>
      </w:r>
    </w:p>
    <w:p w:rsidR="00C715AC" w:rsidRDefault="00BB1250" w:rsidP="00B2240B">
      <w:pPr>
        <w:pStyle w:val="Style4"/>
        <w:widowControl/>
        <w:spacing w:line="276" w:lineRule="auto"/>
        <w:ind w:firstLine="709"/>
        <w:rPr>
          <w:rStyle w:val="FontStyle20"/>
          <w:sz w:val="26"/>
          <w:szCs w:val="26"/>
        </w:rPr>
      </w:pPr>
      <w:r w:rsidRPr="008A4A53">
        <w:rPr>
          <w:rStyle w:val="FontStyle20"/>
          <w:sz w:val="26"/>
          <w:szCs w:val="26"/>
        </w:rPr>
        <w:t xml:space="preserve">Из общего количества штрафов, подлежащих взысканию, </w:t>
      </w:r>
      <w:r w:rsidRPr="00E63050">
        <w:rPr>
          <w:rStyle w:val="FontStyle20"/>
          <w:b/>
          <w:sz w:val="26"/>
          <w:szCs w:val="26"/>
        </w:rPr>
        <w:t>уплачено</w:t>
      </w:r>
      <w:r w:rsidRPr="008A4A53">
        <w:rPr>
          <w:rStyle w:val="FontStyle20"/>
          <w:sz w:val="26"/>
          <w:szCs w:val="26"/>
        </w:rPr>
        <w:t xml:space="preserve"> в отчетном </w:t>
      </w:r>
      <w:r w:rsidRPr="00FF0244">
        <w:rPr>
          <w:rStyle w:val="FontStyle20"/>
          <w:sz w:val="26"/>
          <w:szCs w:val="26"/>
        </w:rPr>
        <w:t xml:space="preserve">периоде </w:t>
      </w:r>
      <w:r w:rsidR="00E63050">
        <w:rPr>
          <w:rStyle w:val="FontStyle20"/>
          <w:sz w:val="26"/>
          <w:szCs w:val="26"/>
        </w:rPr>
        <w:t>20 </w:t>
      </w:r>
      <w:r w:rsidR="009222B8" w:rsidRPr="00FF0244">
        <w:rPr>
          <w:rStyle w:val="FontStyle20"/>
          <w:sz w:val="26"/>
          <w:szCs w:val="26"/>
        </w:rPr>
        <w:t>097</w:t>
      </w:r>
      <w:r w:rsidR="003D12C3" w:rsidRPr="00FF0244">
        <w:rPr>
          <w:rStyle w:val="FontStyle20"/>
          <w:sz w:val="26"/>
          <w:szCs w:val="26"/>
        </w:rPr>
        <w:t>,</w:t>
      </w:r>
      <w:r w:rsidR="009222B8" w:rsidRPr="00FF0244">
        <w:rPr>
          <w:rStyle w:val="FontStyle20"/>
          <w:sz w:val="26"/>
          <w:szCs w:val="26"/>
        </w:rPr>
        <w:t>2</w:t>
      </w:r>
      <w:r w:rsidR="003D12C3" w:rsidRPr="00FF0244">
        <w:rPr>
          <w:rStyle w:val="FontStyle20"/>
          <w:sz w:val="26"/>
          <w:szCs w:val="26"/>
        </w:rPr>
        <w:t xml:space="preserve"> </w:t>
      </w:r>
      <w:r w:rsidRPr="00FF0244">
        <w:rPr>
          <w:rStyle w:val="FontStyle20"/>
          <w:sz w:val="26"/>
          <w:szCs w:val="26"/>
        </w:rPr>
        <w:t>тыс</w:t>
      </w:r>
      <w:r w:rsidRPr="008A4A53">
        <w:rPr>
          <w:rStyle w:val="FontStyle20"/>
          <w:sz w:val="26"/>
          <w:szCs w:val="26"/>
        </w:rPr>
        <w:t>. руб. (в том числе по штрафам, наложенным в прошлые периоды).</w:t>
      </w:r>
    </w:p>
    <w:p w:rsidR="00C715AC" w:rsidRDefault="00B41B84" w:rsidP="00B2240B">
      <w:pPr>
        <w:pStyle w:val="Style4"/>
        <w:widowControl/>
        <w:spacing w:line="276" w:lineRule="auto"/>
        <w:ind w:firstLine="709"/>
        <w:rPr>
          <w:rStyle w:val="FontStyle20"/>
          <w:sz w:val="26"/>
          <w:szCs w:val="26"/>
        </w:rPr>
      </w:pPr>
      <w:r w:rsidRPr="008A4A53">
        <w:rPr>
          <w:rStyle w:val="FontStyle20"/>
          <w:sz w:val="26"/>
          <w:szCs w:val="26"/>
        </w:rPr>
        <w:t>К административной ответственности привлечено:</w:t>
      </w:r>
    </w:p>
    <w:p w:rsidR="00C715AC" w:rsidRDefault="00C715AC" w:rsidP="00B2240B">
      <w:pPr>
        <w:pStyle w:val="Style4"/>
        <w:widowControl/>
        <w:spacing w:line="276" w:lineRule="auto"/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>- </w:t>
      </w:r>
      <w:r w:rsidR="009222B8">
        <w:rPr>
          <w:rStyle w:val="FontStyle20"/>
          <w:sz w:val="26"/>
          <w:szCs w:val="26"/>
        </w:rPr>
        <w:t>292</w:t>
      </w:r>
      <w:r w:rsidR="00136EB4" w:rsidRPr="008A4A53">
        <w:rPr>
          <w:rStyle w:val="FontStyle20"/>
          <w:sz w:val="26"/>
          <w:szCs w:val="26"/>
        </w:rPr>
        <w:t xml:space="preserve"> </w:t>
      </w:r>
      <w:r w:rsidR="00B41B84" w:rsidRPr="008A4A53">
        <w:rPr>
          <w:rStyle w:val="FontStyle20"/>
          <w:sz w:val="26"/>
          <w:szCs w:val="26"/>
        </w:rPr>
        <w:t>должнос</w:t>
      </w:r>
      <w:r w:rsidR="004E41F2" w:rsidRPr="008A4A53">
        <w:rPr>
          <w:rStyle w:val="FontStyle20"/>
          <w:sz w:val="26"/>
          <w:szCs w:val="26"/>
        </w:rPr>
        <w:t>тн</w:t>
      </w:r>
      <w:r w:rsidR="009222B8">
        <w:rPr>
          <w:rStyle w:val="FontStyle20"/>
          <w:sz w:val="26"/>
          <w:szCs w:val="26"/>
        </w:rPr>
        <w:t>ых</w:t>
      </w:r>
      <w:r w:rsidR="004E41F2" w:rsidRPr="008A4A53">
        <w:rPr>
          <w:rStyle w:val="FontStyle20"/>
          <w:sz w:val="26"/>
          <w:szCs w:val="26"/>
        </w:rPr>
        <w:t xml:space="preserve"> лиц (в </w:t>
      </w:r>
      <w:proofErr w:type="spellStart"/>
      <w:r w:rsidR="004E41F2" w:rsidRPr="008A4A53">
        <w:rPr>
          <w:rStyle w:val="FontStyle20"/>
          <w:sz w:val="26"/>
          <w:szCs w:val="26"/>
        </w:rPr>
        <w:t>т.ч</w:t>
      </w:r>
      <w:proofErr w:type="spellEnd"/>
      <w:r w:rsidR="004E41F2" w:rsidRPr="008A4A53">
        <w:rPr>
          <w:rStyle w:val="FontStyle20"/>
          <w:sz w:val="26"/>
          <w:szCs w:val="26"/>
        </w:rPr>
        <w:t>. индивидуальных предпринимателей</w:t>
      </w:r>
      <w:r w:rsidR="00B41B84" w:rsidRPr="008A4A53">
        <w:rPr>
          <w:rStyle w:val="FontStyle20"/>
          <w:sz w:val="26"/>
          <w:szCs w:val="26"/>
        </w:rPr>
        <w:t>);</w:t>
      </w:r>
    </w:p>
    <w:p w:rsidR="00C715AC" w:rsidRDefault="00C715AC" w:rsidP="00B2240B">
      <w:pPr>
        <w:pStyle w:val="Style4"/>
        <w:widowControl/>
        <w:spacing w:line="276" w:lineRule="auto"/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>- </w:t>
      </w:r>
      <w:r w:rsidR="009222B8">
        <w:rPr>
          <w:rStyle w:val="FontStyle20"/>
          <w:sz w:val="26"/>
          <w:szCs w:val="26"/>
        </w:rPr>
        <w:t>79</w:t>
      </w:r>
      <w:r w:rsidR="00360CED" w:rsidRPr="008A4A53">
        <w:rPr>
          <w:rStyle w:val="FontStyle20"/>
          <w:sz w:val="26"/>
          <w:szCs w:val="26"/>
        </w:rPr>
        <w:t xml:space="preserve"> </w:t>
      </w:r>
      <w:r w:rsidR="00B41B84" w:rsidRPr="008A4A53">
        <w:rPr>
          <w:rStyle w:val="FontStyle20"/>
          <w:sz w:val="26"/>
          <w:szCs w:val="26"/>
        </w:rPr>
        <w:t>юридических</w:t>
      </w:r>
      <w:r w:rsidR="00360CED" w:rsidRPr="008A4A53">
        <w:rPr>
          <w:rStyle w:val="FontStyle20"/>
          <w:sz w:val="26"/>
          <w:szCs w:val="26"/>
        </w:rPr>
        <w:t xml:space="preserve"> лиц</w:t>
      </w:r>
      <w:r w:rsidR="00DE3A2F" w:rsidRPr="008A4A53">
        <w:rPr>
          <w:rStyle w:val="FontStyle20"/>
          <w:sz w:val="26"/>
          <w:szCs w:val="26"/>
        </w:rPr>
        <w:t>;</w:t>
      </w:r>
    </w:p>
    <w:p w:rsidR="00C715AC" w:rsidRDefault="00C715AC" w:rsidP="00B2240B">
      <w:pPr>
        <w:pStyle w:val="Style4"/>
        <w:widowControl/>
        <w:spacing w:line="276" w:lineRule="auto"/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>- </w:t>
      </w:r>
      <w:r w:rsidR="009222B8">
        <w:rPr>
          <w:rStyle w:val="FontStyle20"/>
          <w:sz w:val="26"/>
          <w:szCs w:val="26"/>
        </w:rPr>
        <w:t>1</w:t>
      </w:r>
      <w:r w:rsidR="00DE3A2F" w:rsidRPr="008A4A53">
        <w:rPr>
          <w:rStyle w:val="FontStyle20"/>
          <w:sz w:val="26"/>
          <w:szCs w:val="26"/>
        </w:rPr>
        <w:t xml:space="preserve"> физическое лицо.</w:t>
      </w:r>
    </w:p>
    <w:p w:rsidR="001075E9" w:rsidRDefault="00F3429B" w:rsidP="00B2240B">
      <w:pPr>
        <w:pStyle w:val="Style4"/>
        <w:widowControl/>
        <w:spacing w:line="276" w:lineRule="auto"/>
        <w:ind w:firstLine="709"/>
        <w:rPr>
          <w:rStyle w:val="FontStyle20"/>
          <w:sz w:val="26"/>
          <w:szCs w:val="26"/>
        </w:rPr>
      </w:pPr>
      <w:r w:rsidRPr="00F3429B">
        <w:rPr>
          <w:rStyle w:val="FontStyle20"/>
          <w:sz w:val="26"/>
          <w:szCs w:val="26"/>
        </w:rPr>
        <w:t xml:space="preserve">Общее количество </w:t>
      </w:r>
      <w:r w:rsidRPr="00E63050">
        <w:rPr>
          <w:rStyle w:val="FontStyle20"/>
          <w:b/>
          <w:sz w:val="26"/>
          <w:szCs w:val="26"/>
        </w:rPr>
        <w:t xml:space="preserve">обращений </w:t>
      </w:r>
      <w:r w:rsidRPr="00F3429B">
        <w:rPr>
          <w:rStyle w:val="FontStyle20"/>
          <w:sz w:val="26"/>
          <w:szCs w:val="26"/>
        </w:rPr>
        <w:t>сохраняется на высо</w:t>
      </w:r>
      <w:r>
        <w:rPr>
          <w:rStyle w:val="FontStyle20"/>
          <w:sz w:val="26"/>
          <w:szCs w:val="26"/>
        </w:rPr>
        <w:t xml:space="preserve">ком уровне. За отчётный период </w:t>
      </w:r>
      <w:r w:rsidRPr="00F3429B">
        <w:rPr>
          <w:rStyle w:val="FontStyle20"/>
          <w:sz w:val="26"/>
          <w:szCs w:val="26"/>
        </w:rPr>
        <w:t xml:space="preserve">получено и рассмотрено </w:t>
      </w:r>
      <w:r>
        <w:rPr>
          <w:rStyle w:val="FontStyle20"/>
          <w:sz w:val="26"/>
          <w:szCs w:val="26"/>
        </w:rPr>
        <w:t>2</w:t>
      </w:r>
      <w:r w:rsidR="00E63050">
        <w:rPr>
          <w:rStyle w:val="FontStyle20"/>
          <w:sz w:val="26"/>
          <w:szCs w:val="26"/>
        </w:rPr>
        <w:t xml:space="preserve"> </w:t>
      </w:r>
      <w:r>
        <w:rPr>
          <w:rStyle w:val="FontStyle20"/>
          <w:sz w:val="26"/>
          <w:szCs w:val="26"/>
        </w:rPr>
        <w:t>023</w:t>
      </w:r>
      <w:r w:rsidRPr="00F3429B">
        <w:rPr>
          <w:rStyle w:val="FontStyle20"/>
          <w:sz w:val="26"/>
          <w:szCs w:val="26"/>
        </w:rPr>
        <w:t xml:space="preserve"> обращени</w:t>
      </w:r>
      <w:r w:rsidR="00E63050">
        <w:rPr>
          <w:rStyle w:val="FontStyle20"/>
          <w:sz w:val="26"/>
          <w:szCs w:val="26"/>
        </w:rPr>
        <w:t>я</w:t>
      </w:r>
      <w:r w:rsidRPr="00F3429B">
        <w:rPr>
          <w:rStyle w:val="FontStyle20"/>
          <w:sz w:val="26"/>
          <w:szCs w:val="26"/>
        </w:rPr>
        <w:t xml:space="preserve"> граждан, юридических лиц и индивидуальных предпринимателей</w:t>
      </w:r>
      <w:r>
        <w:rPr>
          <w:rStyle w:val="FontStyle20"/>
          <w:sz w:val="26"/>
          <w:szCs w:val="26"/>
        </w:rPr>
        <w:t>.</w:t>
      </w:r>
    </w:p>
    <w:p w:rsidR="001075E9" w:rsidRDefault="001075E9" w:rsidP="00B2240B">
      <w:pPr>
        <w:pStyle w:val="Style4"/>
        <w:widowControl/>
        <w:spacing w:line="276" w:lineRule="auto"/>
        <w:ind w:firstLine="709"/>
        <w:rPr>
          <w:rStyle w:val="FontStyle20"/>
          <w:sz w:val="26"/>
          <w:szCs w:val="26"/>
        </w:rPr>
      </w:pPr>
    </w:p>
    <w:p w:rsidR="001075E9" w:rsidRPr="001075E9" w:rsidRDefault="001075E9" w:rsidP="001075E9">
      <w:pPr>
        <w:pStyle w:val="Style4"/>
        <w:spacing w:line="276" w:lineRule="auto"/>
        <w:ind w:firstLine="709"/>
        <w:rPr>
          <w:rStyle w:val="FontStyle20"/>
          <w:b/>
          <w:i/>
          <w:sz w:val="26"/>
          <w:szCs w:val="26"/>
        </w:rPr>
      </w:pPr>
      <w:r w:rsidRPr="001075E9">
        <w:rPr>
          <w:rStyle w:val="FontStyle20"/>
          <w:b/>
          <w:i/>
          <w:sz w:val="26"/>
          <w:szCs w:val="26"/>
        </w:rPr>
        <w:t>Результаты отдельных мониторингов</w:t>
      </w:r>
    </w:p>
    <w:p w:rsidR="001075E9" w:rsidRPr="00887EFA" w:rsidRDefault="001075E9" w:rsidP="001075E9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887EFA">
        <w:rPr>
          <w:b/>
          <w:sz w:val="26"/>
          <w:szCs w:val="26"/>
        </w:rPr>
        <w:t xml:space="preserve">ГСМ, СУГ. </w:t>
      </w:r>
    </w:p>
    <w:p w:rsidR="005532DF" w:rsidRPr="00887EFA" w:rsidRDefault="001075E9" w:rsidP="005532DF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87EFA">
        <w:rPr>
          <w:sz w:val="26"/>
          <w:szCs w:val="26"/>
        </w:rPr>
        <w:t xml:space="preserve">1. </w:t>
      </w:r>
      <w:r w:rsidR="005532DF" w:rsidRPr="00887EFA">
        <w:rPr>
          <w:sz w:val="26"/>
          <w:szCs w:val="26"/>
        </w:rPr>
        <w:t>Волгоградским УФАС России по поручению ФАС России проводятся следующие мониторинги:</w:t>
      </w:r>
    </w:p>
    <w:p w:rsidR="005532DF" w:rsidRPr="00887EFA" w:rsidRDefault="005532DF" w:rsidP="005532DF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87EFA">
        <w:rPr>
          <w:sz w:val="26"/>
          <w:szCs w:val="26"/>
        </w:rPr>
        <w:t>- Ежедневный мониторинг цен на нефтепродукты (бензин; ДТ), розница.</w:t>
      </w:r>
    </w:p>
    <w:p w:rsidR="005532DF" w:rsidRPr="00887EFA" w:rsidRDefault="005532DF" w:rsidP="005532DF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87EFA">
        <w:rPr>
          <w:sz w:val="26"/>
          <w:szCs w:val="26"/>
        </w:rPr>
        <w:lastRenderedPageBreak/>
        <w:t>- Еженедельные мониторинги цен на нефтепродукты (бензин; ДТ) (розница, мелкий опт, опт); цен на сжиженные углеводородные газы (СУГ) (розница, мелкий опт); остатков и движения нефтепродуктов на складах.</w:t>
      </w:r>
    </w:p>
    <w:p w:rsidR="005532DF" w:rsidRPr="005532DF" w:rsidRDefault="005532DF" w:rsidP="001075E9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87EFA">
        <w:rPr>
          <w:sz w:val="26"/>
          <w:szCs w:val="26"/>
        </w:rPr>
        <w:t xml:space="preserve">По результатам </w:t>
      </w:r>
      <w:r w:rsidR="00AF4630" w:rsidRPr="00887EFA">
        <w:rPr>
          <w:sz w:val="26"/>
          <w:szCs w:val="26"/>
        </w:rPr>
        <w:t xml:space="preserve">указанных </w:t>
      </w:r>
      <w:r w:rsidRPr="00887EFA">
        <w:rPr>
          <w:sz w:val="26"/>
          <w:szCs w:val="26"/>
        </w:rPr>
        <w:t>мониторингов средняя цена за 2022 год на АИ-92 выросла на 0,45%, на АИ-95 на 0,78%, на ДТ на 9,8%.</w:t>
      </w:r>
      <w:r>
        <w:rPr>
          <w:sz w:val="26"/>
          <w:szCs w:val="26"/>
        </w:rPr>
        <w:t xml:space="preserve"> </w:t>
      </w:r>
    </w:p>
    <w:p w:rsidR="001075E9" w:rsidRPr="00242E75" w:rsidRDefault="001075E9" w:rsidP="001075E9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42E75">
        <w:rPr>
          <w:sz w:val="26"/>
          <w:szCs w:val="26"/>
        </w:rPr>
        <w:t>На территории Волгоградской области признаки доминирования на розничных рынках автомобильных бензинов и дизельного топлива усматриваются в положении ООО «ЛУКОЙЛ-Югнефтепродукт», в связи с чем на данный хозяйствующий субъект распространяются запреты, предусмотренные статьей 10 Федерального закона от 26.07.2006 № 135-ФЗ «О защите конкуренции» («Запрет на злоупотребление хозяйствующим субъектом доминирующим положением»).</w:t>
      </w:r>
    </w:p>
    <w:p w:rsidR="001075E9" w:rsidRDefault="001075E9" w:rsidP="001075E9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B38F8">
        <w:rPr>
          <w:sz w:val="26"/>
          <w:szCs w:val="26"/>
        </w:rPr>
        <w:t xml:space="preserve">Розничная цена ООО «ЛУКОЙЛ-Югнефтепродукт» </w:t>
      </w:r>
      <w:r w:rsidRPr="001075E9">
        <w:rPr>
          <w:b/>
          <w:sz w:val="26"/>
          <w:szCs w:val="26"/>
        </w:rPr>
        <w:t>за 2022 год</w:t>
      </w:r>
      <w:r w:rsidRPr="006B38F8">
        <w:rPr>
          <w:sz w:val="26"/>
          <w:szCs w:val="26"/>
        </w:rPr>
        <w:t xml:space="preserve"> на АИ-92 выросла на 0,91%, на АИ-95 выросла на 1,68%, на дизельное топливо выросла на 11,41%. Инфляция по итогам 2022 года составила 11,94%.</w:t>
      </w:r>
    </w:p>
    <w:p w:rsidR="001075E9" w:rsidRDefault="001075E9" w:rsidP="001075E9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075E9">
        <w:rPr>
          <w:b/>
          <w:sz w:val="26"/>
          <w:szCs w:val="26"/>
        </w:rPr>
        <w:t>За истекший период 2023 года</w:t>
      </w:r>
      <w:r>
        <w:rPr>
          <w:sz w:val="26"/>
          <w:szCs w:val="26"/>
        </w:rPr>
        <w:t xml:space="preserve"> цены на нефтепродукты у ООО </w:t>
      </w:r>
      <w:r w:rsidRPr="001075E9">
        <w:rPr>
          <w:sz w:val="26"/>
          <w:szCs w:val="26"/>
        </w:rPr>
        <w:t>«ЛУКОЙЛ-Югнефтепродукт»</w:t>
      </w:r>
      <w:r w:rsidR="005532DF">
        <w:rPr>
          <w:sz w:val="26"/>
          <w:szCs w:val="26"/>
        </w:rPr>
        <w:t xml:space="preserve"> не </w:t>
      </w:r>
      <w:r w:rsidR="005532DF" w:rsidRPr="00887EFA">
        <w:rPr>
          <w:sz w:val="26"/>
          <w:szCs w:val="26"/>
        </w:rPr>
        <w:t xml:space="preserve">изменились (при этом средние цены на ДТ у иных хозяйствующих субъектов выросли </w:t>
      </w:r>
      <w:r w:rsidR="00887EFA">
        <w:rPr>
          <w:sz w:val="26"/>
          <w:szCs w:val="26"/>
        </w:rPr>
        <w:t xml:space="preserve">в среднем </w:t>
      </w:r>
      <w:r w:rsidR="005532DF" w:rsidRPr="00887EFA">
        <w:rPr>
          <w:sz w:val="26"/>
          <w:szCs w:val="26"/>
        </w:rPr>
        <w:t>на 0,67%, на автомобильные бензины не изменились).</w:t>
      </w:r>
      <w:r w:rsidR="005532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6B38F8">
        <w:rPr>
          <w:sz w:val="26"/>
          <w:szCs w:val="26"/>
        </w:rPr>
        <w:t xml:space="preserve"> </w:t>
      </w:r>
    </w:p>
    <w:p w:rsidR="001075E9" w:rsidRDefault="001075E9" w:rsidP="001075E9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42E75">
        <w:rPr>
          <w:sz w:val="26"/>
          <w:szCs w:val="26"/>
        </w:rPr>
        <w:t xml:space="preserve">2. По результатам еженедельных мониторингов цен на СУГ </w:t>
      </w:r>
      <w:r w:rsidRPr="001075E9">
        <w:rPr>
          <w:b/>
          <w:sz w:val="26"/>
          <w:szCs w:val="26"/>
        </w:rPr>
        <w:t>за 2022 год</w:t>
      </w:r>
      <w:r w:rsidRPr="00242E75">
        <w:rPr>
          <w:sz w:val="26"/>
          <w:szCs w:val="26"/>
        </w:rPr>
        <w:t xml:space="preserve"> произошло снижение розничных цен на СУГ в среднем на 26</w:t>
      </w:r>
      <w:r>
        <w:rPr>
          <w:sz w:val="26"/>
          <w:szCs w:val="26"/>
        </w:rPr>
        <w:t>,77</w:t>
      </w:r>
      <w:r w:rsidRPr="00242E75">
        <w:rPr>
          <w:sz w:val="26"/>
          <w:szCs w:val="26"/>
        </w:rPr>
        <w:t>%.</w:t>
      </w:r>
    </w:p>
    <w:p w:rsidR="001075E9" w:rsidRPr="001075E9" w:rsidRDefault="001075E9" w:rsidP="001075E9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075E9">
        <w:rPr>
          <w:b/>
          <w:sz w:val="26"/>
          <w:szCs w:val="26"/>
        </w:rPr>
        <w:t>За истекший период 2023 года</w:t>
      </w:r>
      <w:r>
        <w:rPr>
          <w:b/>
          <w:sz w:val="26"/>
          <w:szCs w:val="26"/>
        </w:rPr>
        <w:t xml:space="preserve"> </w:t>
      </w:r>
      <w:r w:rsidRPr="001075E9">
        <w:rPr>
          <w:sz w:val="26"/>
          <w:szCs w:val="26"/>
        </w:rPr>
        <w:t>средние цены на СУГ</w:t>
      </w:r>
      <w:r w:rsidR="00E63050">
        <w:rPr>
          <w:sz w:val="26"/>
          <w:szCs w:val="26"/>
        </w:rPr>
        <w:t xml:space="preserve"> снижены на 5,14%. </w:t>
      </w:r>
      <w:r>
        <w:rPr>
          <w:sz w:val="26"/>
          <w:szCs w:val="26"/>
        </w:rPr>
        <w:t xml:space="preserve"> </w:t>
      </w:r>
    </w:p>
    <w:p w:rsidR="001075E9" w:rsidRDefault="001075E9" w:rsidP="001075E9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42E75">
        <w:rPr>
          <w:sz w:val="26"/>
          <w:szCs w:val="26"/>
        </w:rPr>
        <w:t>По результатам мониторингов цен на нефтепродукты и СУГ за 2022 год</w:t>
      </w:r>
      <w:r w:rsidR="00E63050">
        <w:rPr>
          <w:sz w:val="26"/>
          <w:szCs w:val="26"/>
        </w:rPr>
        <w:t>, истекший период 2023 года</w:t>
      </w:r>
      <w:r w:rsidRPr="00242E75">
        <w:rPr>
          <w:sz w:val="26"/>
          <w:szCs w:val="26"/>
        </w:rPr>
        <w:t xml:space="preserve"> нарушений антимонопольного законодательства в действиях хозяйствующих субъектов, осуществляющих розничную реализацию нефтепродуктов и СУГ, не выявлено.</w:t>
      </w:r>
    </w:p>
    <w:p w:rsidR="00E63050" w:rsidRDefault="00E63050" w:rsidP="001075E9">
      <w:pPr>
        <w:pStyle w:val="Style4"/>
        <w:spacing w:line="276" w:lineRule="auto"/>
        <w:ind w:firstLine="709"/>
        <w:rPr>
          <w:rStyle w:val="FontStyle20"/>
          <w:sz w:val="26"/>
          <w:szCs w:val="26"/>
        </w:rPr>
      </w:pPr>
    </w:p>
    <w:p w:rsidR="001075E9" w:rsidRDefault="00B70599" w:rsidP="001075E9">
      <w:pPr>
        <w:pStyle w:val="Style4"/>
        <w:spacing w:line="276" w:lineRule="auto"/>
        <w:ind w:firstLine="709"/>
        <w:rPr>
          <w:rStyle w:val="FontStyle20"/>
          <w:b/>
          <w:sz w:val="26"/>
          <w:szCs w:val="26"/>
        </w:rPr>
      </w:pPr>
      <w:r>
        <w:rPr>
          <w:rStyle w:val="FontStyle20"/>
          <w:b/>
          <w:sz w:val="26"/>
          <w:szCs w:val="26"/>
        </w:rPr>
        <w:t>Социально значимые товарные рынки</w:t>
      </w:r>
    </w:p>
    <w:p w:rsidR="00CA7717" w:rsidRDefault="00CA7717" w:rsidP="00E6305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63050" w:rsidRPr="009308C4">
        <w:rPr>
          <w:sz w:val="26"/>
          <w:szCs w:val="26"/>
        </w:rPr>
        <w:t>ФАС России и ее территориальные органы осуществляют постоянный мониторинг ценообразования, в том числе на социально зн</w:t>
      </w:r>
      <w:r>
        <w:rPr>
          <w:sz w:val="26"/>
          <w:szCs w:val="26"/>
        </w:rPr>
        <w:t>ачимые продовольственные товары, п</w:t>
      </w:r>
      <w:r w:rsidR="00E63050">
        <w:rPr>
          <w:sz w:val="26"/>
          <w:szCs w:val="26"/>
        </w:rPr>
        <w:t>еречень</w:t>
      </w:r>
      <w:r>
        <w:rPr>
          <w:sz w:val="26"/>
          <w:szCs w:val="26"/>
        </w:rPr>
        <w:t xml:space="preserve"> которых утвержден постановлением Правительства от 15.07.2010 № 530 (см. приложение).</w:t>
      </w:r>
      <w:r w:rsidR="00E63050">
        <w:rPr>
          <w:sz w:val="26"/>
          <w:szCs w:val="26"/>
        </w:rPr>
        <w:t xml:space="preserve"> </w:t>
      </w:r>
    </w:p>
    <w:p w:rsidR="00E63050" w:rsidRPr="009308C4" w:rsidRDefault="00E63050" w:rsidP="00E6305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308C4">
        <w:rPr>
          <w:sz w:val="26"/>
          <w:szCs w:val="26"/>
        </w:rPr>
        <w:t xml:space="preserve"> Ведомство незамедлительно реагирует на нарушения антимонопольного законодательства – такие, как злоупотребление доминирующим положением, заключение антиконкурентных соглашений либо осуществление антиконкурентных действий, в том числе направленных на необоснованное повышение цен.</w:t>
      </w:r>
    </w:p>
    <w:p w:rsidR="000867E1" w:rsidRDefault="00E63050" w:rsidP="00CA771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308C4">
        <w:rPr>
          <w:sz w:val="26"/>
          <w:szCs w:val="26"/>
        </w:rPr>
        <w:t xml:space="preserve">По результатам мониторинга цен на социально значимые продовольственные товары Управлением установлено среднее повышение цен </w:t>
      </w:r>
      <w:r w:rsidRPr="00CA7717">
        <w:rPr>
          <w:b/>
          <w:sz w:val="26"/>
          <w:szCs w:val="26"/>
        </w:rPr>
        <w:t>за 2022 год</w:t>
      </w:r>
      <w:r w:rsidRPr="009308C4">
        <w:rPr>
          <w:sz w:val="26"/>
          <w:szCs w:val="26"/>
        </w:rPr>
        <w:t xml:space="preserve"> на 5,85%</w:t>
      </w:r>
      <w:r w:rsidR="00CA7717">
        <w:rPr>
          <w:sz w:val="26"/>
          <w:szCs w:val="26"/>
        </w:rPr>
        <w:t xml:space="preserve">, </w:t>
      </w:r>
      <w:r w:rsidR="00CA7717" w:rsidRPr="00CA7717">
        <w:rPr>
          <w:b/>
          <w:sz w:val="26"/>
          <w:szCs w:val="26"/>
        </w:rPr>
        <w:t>за истекший период 2023 года</w:t>
      </w:r>
      <w:r w:rsidR="000867E1">
        <w:rPr>
          <w:b/>
          <w:sz w:val="26"/>
          <w:szCs w:val="26"/>
        </w:rPr>
        <w:t xml:space="preserve"> </w:t>
      </w:r>
      <w:r w:rsidR="006A4C2C" w:rsidRPr="006A4C2C">
        <w:rPr>
          <w:sz w:val="26"/>
          <w:szCs w:val="26"/>
        </w:rPr>
        <w:t>на</w:t>
      </w:r>
      <w:r w:rsidR="006A4C2C">
        <w:rPr>
          <w:b/>
          <w:sz w:val="26"/>
          <w:szCs w:val="26"/>
        </w:rPr>
        <w:t xml:space="preserve"> </w:t>
      </w:r>
      <w:r w:rsidR="006A4C2C" w:rsidRPr="006A4C2C">
        <w:rPr>
          <w:sz w:val="26"/>
          <w:szCs w:val="26"/>
        </w:rPr>
        <w:t>1,85</w:t>
      </w:r>
      <w:r w:rsidR="000867E1" w:rsidRPr="000867E1">
        <w:rPr>
          <w:sz w:val="26"/>
          <w:szCs w:val="26"/>
        </w:rPr>
        <w:t>%</w:t>
      </w:r>
      <w:r w:rsidR="000867E1">
        <w:rPr>
          <w:sz w:val="26"/>
          <w:szCs w:val="26"/>
        </w:rPr>
        <w:t>.</w:t>
      </w:r>
    </w:p>
    <w:p w:rsidR="00CA7717" w:rsidRPr="006A4C2C" w:rsidRDefault="000867E1" w:rsidP="00CA7717">
      <w:pPr>
        <w:spacing w:line="276" w:lineRule="auto"/>
        <w:ind w:firstLine="709"/>
        <w:contextualSpacing/>
        <w:jc w:val="both"/>
        <w:rPr>
          <w:i/>
          <w:sz w:val="26"/>
          <w:szCs w:val="26"/>
        </w:rPr>
      </w:pPr>
      <w:r w:rsidRPr="006A4C2C">
        <w:rPr>
          <w:i/>
          <w:sz w:val="26"/>
          <w:szCs w:val="26"/>
        </w:rPr>
        <w:t xml:space="preserve">Цены на огурцы </w:t>
      </w:r>
      <w:r w:rsidR="006A4C2C" w:rsidRPr="006A4C2C">
        <w:rPr>
          <w:i/>
          <w:sz w:val="26"/>
          <w:szCs w:val="26"/>
        </w:rPr>
        <w:t>(не входят в перечень</w:t>
      </w:r>
      <w:r w:rsidR="006A4C2C" w:rsidRPr="006A4C2C">
        <w:rPr>
          <w:i/>
        </w:rPr>
        <w:t xml:space="preserve"> </w:t>
      </w:r>
      <w:r w:rsidR="006A4C2C" w:rsidRPr="006A4C2C">
        <w:rPr>
          <w:i/>
          <w:sz w:val="26"/>
          <w:szCs w:val="26"/>
        </w:rPr>
        <w:t>социально значимых продовольственных товаров) за истекший период 2023 года выросли</w:t>
      </w:r>
      <w:r w:rsidR="006A4C2C">
        <w:rPr>
          <w:i/>
          <w:sz w:val="26"/>
          <w:szCs w:val="26"/>
        </w:rPr>
        <w:t xml:space="preserve"> в среднем</w:t>
      </w:r>
      <w:r w:rsidR="006A4C2C" w:rsidRPr="006A4C2C">
        <w:rPr>
          <w:i/>
          <w:sz w:val="26"/>
          <w:szCs w:val="26"/>
        </w:rPr>
        <w:t xml:space="preserve"> на </w:t>
      </w:r>
      <w:r w:rsidR="006A4C2C" w:rsidRPr="006A4C2C">
        <w:rPr>
          <w:i/>
          <w:sz w:val="26"/>
          <w:szCs w:val="26"/>
        </w:rPr>
        <w:lastRenderedPageBreak/>
        <w:t xml:space="preserve">36% (цена в Магните составляет 293,99 руб./кг, в </w:t>
      </w:r>
      <w:proofErr w:type="spellStart"/>
      <w:r w:rsidR="006A4C2C" w:rsidRPr="006A4C2C">
        <w:rPr>
          <w:i/>
          <w:sz w:val="26"/>
          <w:szCs w:val="26"/>
        </w:rPr>
        <w:t>Покупочке</w:t>
      </w:r>
      <w:proofErr w:type="spellEnd"/>
      <w:r w:rsidR="006A4C2C" w:rsidRPr="006A4C2C">
        <w:rPr>
          <w:i/>
          <w:sz w:val="26"/>
          <w:szCs w:val="26"/>
        </w:rPr>
        <w:t xml:space="preserve"> 283,31 руб./кг, в Ленте 269,99 </w:t>
      </w:r>
      <w:proofErr w:type="spellStart"/>
      <w:r w:rsidR="006A4C2C" w:rsidRPr="006A4C2C">
        <w:rPr>
          <w:i/>
          <w:sz w:val="26"/>
          <w:szCs w:val="26"/>
        </w:rPr>
        <w:t>руб</w:t>
      </w:r>
      <w:proofErr w:type="spellEnd"/>
      <w:r w:rsidR="006A4C2C" w:rsidRPr="006A4C2C">
        <w:rPr>
          <w:i/>
          <w:sz w:val="26"/>
          <w:szCs w:val="26"/>
        </w:rPr>
        <w:t xml:space="preserve">/кг). </w:t>
      </w:r>
      <w:r w:rsidR="00CA7717" w:rsidRPr="006A4C2C">
        <w:rPr>
          <w:b/>
          <w:i/>
          <w:sz w:val="26"/>
          <w:szCs w:val="26"/>
        </w:rPr>
        <w:t xml:space="preserve"> </w:t>
      </w:r>
      <w:r w:rsidR="00CA7717" w:rsidRPr="006A4C2C">
        <w:rPr>
          <w:i/>
          <w:sz w:val="26"/>
          <w:szCs w:val="26"/>
        </w:rPr>
        <w:t xml:space="preserve"> </w:t>
      </w:r>
    </w:p>
    <w:p w:rsidR="00E63050" w:rsidRPr="009308C4" w:rsidRDefault="00CA7717" w:rsidP="00E6305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A7717">
        <w:rPr>
          <w:sz w:val="26"/>
          <w:szCs w:val="26"/>
        </w:rPr>
        <w:t>Рынки услуг розничной торговли в Российской Федерации в целом являются конкурентными. На территории Волгоградской области отсутствуют хозяйствующие субъекты, занимающие доминирующее положение на рынках услуг розничной торговли.</w:t>
      </w:r>
    </w:p>
    <w:p w:rsidR="00E63050" w:rsidRDefault="00E63050" w:rsidP="00E6305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308C4">
        <w:rPr>
          <w:sz w:val="26"/>
          <w:szCs w:val="26"/>
        </w:rPr>
        <w:t>В целях получения оперативной информации о фактах повышения цен на товары, услуги и их наличия в торговых объектах Управлением организована работа «горячей линии» в рабочие дни с 8:30 до 17:00.</w:t>
      </w:r>
    </w:p>
    <w:p w:rsidR="00627B4F" w:rsidRDefault="00E63050" w:rsidP="00E6305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308C4">
        <w:rPr>
          <w:sz w:val="26"/>
          <w:szCs w:val="26"/>
        </w:rPr>
        <w:t>Получаемые Управлением обращения сразу направляются в центральный аппарат ФАС России посредством заполнения специальной формы в сети «Ин</w:t>
      </w:r>
      <w:r w:rsidR="00CA7717">
        <w:rPr>
          <w:sz w:val="26"/>
          <w:szCs w:val="26"/>
        </w:rPr>
        <w:t xml:space="preserve">тернет» для обобщения и анализа. </w:t>
      </w:r>
    </w:p>
    <w:p w:rsidR="00627B4F" w:rsidRDefault="00CA7717" w:rsidP="00627B4F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A7717">
        <w:rPr>
          <w:b/>
          <w:sz w:val="26"/>
          <w:szCs w:val="26"/>
        </w:rPr>
        <w:t>За 2022 год</w:t>
      </w:r>
      <w:r>
        <w:rPr>
          <w:sz w:val="26"/>
          <w:szCs w:val="26"/>
        </w:rPr>
        <w:t xml:space="preserve"> на </w:t>
      </w:r>
      <w:r w:rsidRPr="00CA7717">
        <w:rPr>
          <w:sz w:val="26"/>
          <w:szCs w:val="26"/>
        </w:rPr>
        <w:t>«горяч</w:t>
      </w:r>
      <w:r>
        <w:rPr>
          <w:sz w:val="26"/>
          <w:szCs w:val="26"/>
        </w:rPr>
        <w:t>ую линию</w:t>
      </w:r>
      <w:r w:rsidRPr="00CA7717">
        <w:rPr>
          <w:sz w:val="26"/>
          <w:szCs w:val="26"/>
        </w:rPr>
        <w:t>»</w:t>
      </w:r>
      <w:r>
        <w:rPr>
          <w:sz w:val="26"/>
          <w:szCs w:val="26"/>
        </w:rPr>
        <w:t xml:space="preserve"> поступило 324 обращения, </w:t>
      </w:r>
      <w:r w:rsidRPr="00CA7717">
        <w:rPr>
          <w:b/>
          <w:sz w:val="26"/>
          <w:szCs w:val="26"/>
        </w:rPr>
        <w:t>за истекший период 2023 года</w:t>
      </w:r>
      <w:r>
        <w:rPr>
          <w:sz w:val="26"/>
          <w:szCs w:val="26"/>
        </w:rPr>
        <w:t xml:space="preserve"> – 3 обращения. </w:t>
      </w:r>
    </w:p>
    <w:p w:rsidR="00E63050" w:rsidRPr="009308C4" w:rsidRDefault="00E63050" w:rsidP="00627B4F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308C4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9308C4">
        <w:rPr>
          <w:sz w:val="26"/>
          <w:szCs w:val="26"/>
        </w:rPr>
        <w:t xml:space="preserve"> Управлением по инициативе це</w:t>
      </w:r>
      <w:r>
        <w:rPr>
          <w:sz w:val="26"/>
          <w:szCs w:val="26"/>
        </w:rPr>
        <w:t xml:space="preserve">нтрального аппарата ФАС России </w:t>
      </w:r>
      <w:r w:rsidRPr="009308C4">
        <w:rPr>
          <w:sz w:val="26"/>
          <w:szCs w:val="26"/>
        </w:rPr>
        <w:t xml:space="preserve">проведена работа с крупнейшими региональными сетями по вопросу добровольного самоограничения при установлении торговых наценок на социально значимые продовольственные товары первой необходимости, а также овощную продукцию. Волгоградскому </w:t>
      </w:r>
      <w:proofErr w:type="spellStart"/>
      <w:r w:rsidRPr="009308C4">
        <w:rPr>
          <w:sz w:val="26"/>
          <w:szCs w:val="26"/>
        </w:rPr>
        <w:t>ретейлу</w:t>
      </w:r>
      <w:proofErr w:type="spellEnd"/>
      <w:r w:rsidRPr="009308C4">
        <w:rPr>
          <w:sz w:val="26"/>
          <w:szCs w:val="26"/>
        </w:rPr>
        <w:t xml:space="preserve"> было предложено оценить свои возможности по присоединению к данной инициативе. При этом он самостоятельно определяет торговые позиции, временной период, предельный размер наценки.</w:t>
      </w:r>
    </w:p>
    <w:p w:rsidR="00E63050" w:rsidRPr="009308C4" w:rsidRDefault="00E63050" w:rsidP="00E6305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308C4">
        <w:rPr>
          <w:sz w:val="26"/>
          <w:szCs w:val="26"/>
        </w:rPr>
        <w:t xml:space="preserve">В рамках проведенной работы данную инициативу поддержала региональная торговая сеть «Покупочка» (ООО «Тамерлан») и сообщила о готовности ограничить максимальный уровень наценок на отдельные категории продуктов. </w:t>
      </w:r>
      <w:r w:rsidRPr="00D24685">
        <w:rPr>
          <w:sz w:val="26"/>
          <w:szCs w:val="26"/>
        </w:rPr>
        <w:t>Ограничение действовало на протяжении 2022 года и продлено</w:t>
      </w:r>
      <w:r w:rsidRPr="00F90727">
        <w:rPr>
          <w:sz w:val="26"/>
          <w:szCs w:val="26"/>
        </w:rPr>
        <w:t xml:space="preserve"> </w:t>
      </w:r>
      <w:r>
        <w:rPr>
          <w:sz w:val="26"/>
          <w:szCs w:val="26"/>
        </w:rPr>
        <w:t>предварительно</w:t>
      </w:r>
      <w:r w:rsidRPr="00D24685">
        <w:rPr>
          <w:sz w:val="26"/>
          <w:szCs w:val="26"/>
        </w:rPr>
        <w:t xml:space="preserve"> до </w:t>
      </w:r>
      <w:r w:rsidR="00CA7717">
        <w:rPr>
          <w:sz w:val="26"/>
          <w:szCs w:val="26"/>
        </w:rPr>
        <w:t>28</w:t>
      </w:r>
      <w:r w:rsidRPr="00D24685">
        <w:rPr>
          <w:sz w:val="26"/>
          <w:szCs w:val="26"/>
        </w:rPr>
        <w:t>.0</w:t>
      </w:r>
      <w:r w:rsidR="00CA7717">
        <w:rPr>
          <w:sz w:val="26"/>
          <w:szCs w:val="26"/>
        </w:rPr>
        <w:t>2</w:t>
      </w:r>
      <w:r w:rsidRPr="00D24685">
        <w:rPr>
          <w:sz w:val="26"/>
          <w:szCs w:val="26"/>
        </w:rPr>
        <w:t>.2023.</w:t>
      </w:r>
    </w:p>
    <w:p w:rsidR="00CA7717" w:rsidRDefault="00E63050" w:rsidP="00E6305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308C4">
        <w:rPr>
          <w:sz w:val="26"/>
          <w:szCs w:val="26"/>
        </w:rPr>
        <w:t>3. Для принятия мер по недопущению создания искусственного дефицита продукции с целью поддержания ажиотажного спроса и завышения цен Управлением направлены письма крупнейшим местным производителям и продавцам товаров первой необходимости, а также лекарственных препаратов и медицинских изделий</w:t>
      </w:r>
      <w:r w:rsidR="00CA7717">
        <w:rPr>
          <w:sz w:val="26"/>
          <w:szCs w:val="26"/>
        </w:rPr>
        <w:t>.</w:t>
      </w:r>
      <w:r w:rsidRPr="009308C4">
        <w:rPr>
          <w:sz w:val="26"/>
          <w:szCs w:val="26"/>
        </w:rPr>
        <w:t xml:space="preserve"> </w:t>
      </w:r>
    </w:p>
    <w:p w:rsidR="00E63050" w:rsidRDefault="00E63050" w:rsidP="00E6305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308C4">
        <w:rPr>
          <w:sz w:val="26"/>
          <w:szCs w:val="26"/>
        </w:rPr>
        <w:t>В частности, при планировании отгрузки и продажи продукции следует не допускать ущемления интересов отдельных хозяйствующих субъектов путём снижения объёмов поставки либо отказа в поставке продукции по действующим договорам, обеспечивать баланс интересов участников рынка и конечных потребителей продукции.</w:t>
      </w:r>
    </w:p>
    <w:p w:rsidR="00887EFA" w:rsidRDefault="00887EFA" w:rsidP="00E6305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87EFA">
        <w:rPr>
          <w:sz w:val="26"/>
          <w:szCs w:val="26"/>
        </w:rPr>
        <w:t xml:space="preserve">4. Управлением по поручению ФАС России усилен контроль за ценовой ситуацией на рынке розничной торговли армейской экипировкой и иной продукцией армейского назначения. Управлением в адреса 10 региональных хозяйствующих субъектов, осуществляющих деятельность на рынке розничной </w:t>
      </w:r>
      <w:r w:rsidRPr="00887EFA">
        <w:rPr>
          <w:sz w:val="26"/>
          <w:szCs w:val="26"/>
        </w:rPr>
        <w:lastRenderedPageBreak/>
        <w:t>торговли армейской экипировкой и иной продукцией армейского назначения, направлены письма о необходимости принятия мер по защите мобилизуемых граждан и обеспечению социально-экономической стабильности, в которых указано на необходимость проявления участниками рынка социальной ответственности, добросовестного поведения, основанного на принципах ответственного ценообразования, включая недопущение создания искусственного дефицита на рынке, который может привести к дальнейшему росту цен (см. на сайте Управления https://fas.gov.ru/news/32161).</w:t>
      </w:r>
    </w:p>
    <w:p w:rsidR="00E25054" w:rsidRDefault="00E25054" w:rsidP="00E63050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F02FA9" w:rsidRDefault="00E25054" w:rsidP="00E63050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="00F320B7" w:rsidRPr="00F320B7">
        <w:rPr>
          <w:b/>
          <w:sz w:val="26"/>
          <w:szCs w:val="26"/>
        </w:rPr>
        <w:t>КХ</w:t>
      </w:r>
    </w:p>
    <w:p w:rsidR="00E254F3" w:rsidRPr="00E254F3" w:rsidRDefault="00E254F3" w:rsidP="00E254F3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  <w:r w:rsidRPr="00E254F3">
        <w:rPr>
          <w:iCs/>
          <w:sz w:val="26"/>
          <w:szCs w:val="26"/>
        </w:rPr>
        <w:t xml:space="preserve">Изменение тарифов на ЖКХ происходит ежегодно. Основание для этого </w:t>
      </w:r>
      <w:r w:rsidR="00E25054">
        <w:rPr>
          <w:iCs/>
          <w:sz w:val="26"/>
          <w:szCs w:val="26"/>
        </w:rPr>
        <w:t>-</w:t>
      </w:r>
      <w:r w:rsidRPr="00E254F3">
        <w:rPr>
          <w:iCs/>
          <w:sz w:val="26"/>
          <w:szCs w:val="26"/>
        </w:rPr>
        <w:t xml:space="preserve"> Прогноз социально-экономического развития РФ. Его готовит Минэкономразвития.</w:t>
      </w:r>
    </w:p>
    <w:p w:rsidR="00E254F3" w:rsidRPr="00E254F3" w:rsidRDefault="00E254F3" w:rsidP="00E254F3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  <w:r w:rsidRPr="00E254F3">
        <w:rPr>
          <w:iCs/>
          <w:sz w:val="26"/>
          <w:szCs w:val="26"/>
        </w:rPr>
        <w:t>Индексация нужна, чтобы обеспечить бесперебойную работу и обновление теплотрасс,</w:t>
      </w:r>
      <w:r>
        <w:rPr>
          <w:iCs/>
          <w:sz w:val="26"/>
          <w:szCs w:val="26"/>
        </w:rPr>
        <w:t xml:space="preserve"> </w:t>
      </w:r>
      <w:r w:rsidRPr="00E254F3">
        <w:rPr>
          <w:iCs/>
          <w:sz w:val="26"/>
          <w:szCs w:val="26"/>
        </w:rPr>
        <w:t>водопроводов и других объектов коммунальной инфраструктуры. ФАС России контролирует</w:t>
      </w:r>
      <w:r>
        <w:rPr>
          <w:iCs/>
          <w:sz w:val="26"/>
          <w:szCs w:val="26"/>
        </w:rPr>
        <w:t xml:space="preserve"> </w:t>
      </w:r>
      <w:r w:rsidRPr="00E254F3">
        <w:rPr>
          <w:iCs/>
          <w:sz w:val="26"/>
          <w:szCs w:val="26"/>
        </w:rPr>
        <w:t>деятельность региональных тарифных органов. Служба проверяет обоснованность</w:t>
      </w:r>
      <w:r>
        <w:rPr>
          <w:iCs/>
          <w:sz w:val="26"/>
          <w:szCs w:val="26"/>
        </w:rPr>
        <w:t xml:space="preserve"> </w:t>
      </w:r>
      <w:r w:rsidRPr="00E254F3">
        <w:rPr>
          <w:iCs/>
          <w:sz w:val="26"/>
          <w:szCs w:val="26"/>
        </w:rPr>
        <w:t>установленных ими тарифов на коммунальные услуги и отменяет их, если они не</w:t>
      </w:r>
      <w:r>
        <w:rPr>
          <w:iCs/>
          <w:sz w:val="26"/>
          <w:szCs w:val="26"/>
        </w:rPr>
        <w:t xml:space="preserve"> </w:t>
      </w:r>
      <w:r w:rsidRPr="00E254F3">
        <w:rPr>
          <w:iCs/>
          <w:sz w:val="26"/>
          <w:szCs w:val="26"/>
        </w:rPr>
        <w:t>соответствуют законодательству.</w:t>
      </w:r>
    </w:p>
    <w:p w:rsidR="00F320B7" w:rsidRPr="00F320B7" w:rsidRDefault="00F320B7" w:rsidP="00F320B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320B7">
        <w:rPr>
          <w:sz w:val="26"/>
          <w:szCs w:val="26"/>
        </w:rPr>
        <w:t>Для сдерживания роста тарифов Жилищный кодекс предусматривает ограничение роста платы</w:t>
      </w:r>
      <w:r>
        <w:rPr>
          <w:sz w:val="26"/>
          <w:szCs w:val="26"/>
        </w:rPr>
        <w:t xml:space="preserve"> </w:t>
      </w:r>
      <w:r w:rsidRPr="00F320B7">
        <w:rPr>
          <w:sz w:val="26"/>
          <w:szCs w:val="26"/>
        </w:rPr>
        <w:t>граждан в среднем за все коммунальные услуги. Для этого Правительство РФ устанавливает</w:t>
      </w:r>
      <w:r>
        <w:rPr>
          <w:sz w:val="26"/>
          <w:szCs w:val="26"/>
        </w:rPr>
        <w:t xml:space="preserve"> </w:t>
      </w:r>
      <w:r w:rsidRPr="00F320B7">
        <w:rPr>
          <w:sz w:val="26"/>
          <w:szCs w:val="26"/>
        </w:rPr>
        <w:t>предельные индексы в среднем по субъектам Российской Федерации. Затем региональные</w:t>
      </w:r>
      <w:r>
        <w:rPr>
          <w:sz w:val="26"/>
          <w:szCs w:val="26"/>
        </w:rPr>
        <w:t xml:space="preserve"> </w:t>
      </w:r>
      <w:r w:rsidRPr="00F320B7">
        <w:rPr>
          <w:sz w:val="26"/>
          <w:szCs w:val="26"/>
        </w:rPr>
        <w:t>органы власти устанавливают предельные индексы для каждого муниципального образования</w:t>
      </w:r>
      <w:r>
        <w:rPr>
          <w:sz w:val="26"/>
          <w:szCs w:val="26"/>
        </w:rPr>
        <w:t xml:space="preserve"> </w:t>
      </w:r>
      <w:r w:rsidRPr="00F320B7">
        <w:rPr>
          <w:sz w:val="26"/>
          <w:szCs w:val="26"/>
        </w:rPr>
        <w:t>субъектов Российской Федерации.</w:t>
      </w:r>
    </w:p>
    <w:p w:rsidR="00E25054" w:rsidRDefault="00F320B7" w:rsidP="00F320B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320B7">
        <w:rPr>
          <w:sz w:val="26"/>
          <w:szCs w:val="26"/>
        </w:rPr>
        <w:t>Правительство РФ перенесло индексацию тарифов на коммунальные услуги с 1 июля 2023 года на</w:t>
      </w:r>
      <w:r>
        <w:rPr>
          <w:sz w:val="26"/>
          <w:szCs w:val="26"/>
        </w:rPr>
        <w:t xml:space="preserve"> </w:t>
      </w:r>
      <w:r w:rsidRPr="00F320B7">
        <w:rPr>
          <w:sz w:val="26"/>
          <w:szCs w:val="26"/>
        </w:rPr>
        <w:t>1 декабря 2022 года, при этом следующая индексация произойдет только 1 июля 2024 года.</w:t>
      </w:r>
    </w:p>
    <w:p w:rsidR="00E25054" w:rsidRDefault="00E25054" w:rsidP="00F320B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25054">
        <w:rPr>
          <w:sz w:val="26"/>
          <w:szCs w:val="26"/>
        </w:rPr>
        <w:t>На период с декабря 2022 года по 1 июля 2024 года индексы по субъектам Российской Федерации установлены в размере 9% (постановление Правительства Российской Федерации от 14.11.2022 № 2053).</w:t>
      </w:r>
    </w:p>
    <w:p w:rsidR="00F320B7" w:rsidRPr="00E254F3" w:rsidRDefault="00F320B7" w:rsidP="00E254F3">
      <w:pPr>
        <w:spacing w:line="276" w:lineRule="auto"/>
        <w:ind w:firstLine="709"/>
        <w:contextualSpacing/>
        <w:jc w:val="both"/>
        <w:rPr>
          <w:i/>
          <w:sz w:val="26"/>
          <w:szCs w:val="26"/>
        </w:rPr>
      </w:pPr>
      <w:r w:rsidRPr="00E254F3">
        <w:rPr>
          <w:i/>
          <w:sz w:val="26"/>
          <w:szCs w:val="26"/>
        </w:rPr>
        <w:t>Плата за коммунальные услуги включает в себя плату за холодную и горячую, электрическую энергию, тепловую энергию, газ, бытовой газ в баллонах, твердое топливо при наличии</w:t>
      </w:r>
      <w:r w:rsidR="00E254F3" w:rsidRPr="00E254F3">
        <w:rPr>
          <w:i/>
          <w:sz w:val="26"/>
          <w:szCs w:val="26"/>
        </w:rPr>
        <w:t xml:space="preserve"> </w:t>
      </w:r>
      <w:r w:rsidRPr="00E254F3">
        <w:rPr>
          <w:i/>
          <w:sz w:val="26"/>
          <w:szCs w:val="26"/>
        </w:rPr>
        <w:t>печного отопления, плату за отведение сточных вод, обращение с твердыми коммунальными</w:t>
      </w:r>
      <w:r w:rsidR="00E254F3" w:rsidRPr="00E254F3">
        <w:rPr>
          <w:i/>
          <w:sz w:val="26"/>
          <w:szCs w:val="26"/>
        </w:rPr>
        <w:t xml:space="preserve"> </w:t>
      </w:r>
      <w:r w:rsidRPr="00E254F3">
        <w:rPr>
          <w:i/>
          <w:sz w:val="26"/>
          <w:szCs w:val="26"/>
        </w:rPr>
        <w:t>отходами.</w:t>
      </w:r>
    </w:p>
    <w:p w:rsidR="00F3429B" w:rsidRPr="00E254F3" w:rsidRDefault="00F3429B" w:rsidP="0009109A">
      <w:pPr>
        <w:spacing w:line="276" w:lineRule="auto"/>
        <w:ind w:firstLine="709"/>
        <w:contextualSpacing/>
        <w:jc w:val="both"/>
        <w:rPr>
          <w:b/>
          <w:i/>
          <w:sz w:val="26"/>
          <w:szCs w:val="26"/>
        </w:rPr>
      </w:pPr>
    </w:p>
    <w:p w:rsidR="001075E9" w:rsidRDefault="001075E9" w:rsidP="0009109A">
      <w:pPr>
        <w:spacing w:line="276" w:lineRule="auto"/>
        <w:ind w:firstLine="709"/>
        <w:contextualSpacing/>
        <w:jc w:val="both"/>
        <w:rPr>
          <w:b/>
          <w:i/>
          <w:sz w:val="26"/>
          <w:szCs w:val="26"/>
        </w:rPr>
      </w:pPr>
    </w:p>
    <w:p w:rsidR="001075E9" w:rsidRDefault="001075E9" w:rsidP="0009109A">
      <w:pPr>
        <w:spacing w:line="276" w:lineRule="auto"/>
        <w:ind w:firstLine="709"/>
        <w:contextualSpacing/>
        <w:jc w:val="both"/>
        <w:rPr>
          <w:b/>
          <w:i/>
          <w:sz w:val="26"/>
          <w:szCs w:val="26"/>
        </w:rPr>
      </w:pPr>
    </w:p>
    <w:p w:rsidR="001075E9" w:rsidRDefault="001075E9" w:rsidP="0009109A">
      <w:pPr>
        <w:spacing w:line="276" w:lineRule="auto"/>
        <w:ind w:firstLine="709"/>
        <w:contextualSpacing/>
        <w:jc w:val="both"/>
        <w:rPr>
          <w:b/>
          <w:i/>
          <w:sz w:val="26"/>
          <w:szCs w:val="26"/>
        </w:rPr>
      </w:pPr>
    </w:p>
    <w:p w:rsidR="001075E9" w:rsidRDefault="001075E9" w:rsidP="0009109A">
      <w:pPr>
        <w:spacing w:line="276" w:lineRule="auto"/>
        <w:ind w:firstLine="709"/>
        <w:contextualSpacing/>
        <w:jc w:val="both"/>
        <w:rPr>
          <w:b/>
          <w:i/>
          <w:sz w:val="26"/>
          <w:szCs w:val="26"/>
        </w:rPr>
      </w:pPr>
    </w:p>
    <w:p w:rsidR="00CA7717" w:rsidRDefault="00CA7717" w:rsidP="00887EFA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A7717" w:rsidRDefault="00CA7717" w:rsidP="00887EF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27B4F" w:rsidRPr="00627B4F" w:rsidRDefault="00627B4F" w:rsidP="00627B4F">
      <w:pPr>
        <w:autoSpaceDE w:val="0"/>
        <w:autoSpaceDN w:val="0"/>
        <w:adjustRightInd w:val="0"/>
        <w:spacing w:line="276" w:lineRule="auto"/>
        <w:contextualSpacing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</w:t>
      </w:r>
      <w:r w:rsidRPr="00627B4F">
        <w:rPr>
          <w:bCs/>
          <w:sz w:val="26"/>
          <w:szCs w:val="26"/>
        </w:rPr>
        <w:t>Приложение</w:t>
      </w:r>
    </w:p>
    <w:p w:rsidR="00E63050" w:rsidRPr="00CA7717" w:rsidRDefault="00E63050" w:rsidP="00CA7717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0"/>
          <w:szCs w:val="20"/>
        </w:rPr>
      </w:pPr>
      <w:r w:rsidRPr="00CA7717">
        <w:rPr>
          <w:b/>
          <w:bCs/>
          <w:sz w:val="20"/>
          <w:szCs w:val="20"/>
        </w:rPr>
        <w:t>ПЕРЕЧЕНЬ</w:t>
      </w:r>
    </w:p>
    <w:p w:rsidR="00E63050" w:rsidRPr="00CA7717" w:rsidRDefault="00E63050" w:rsidP="00CA7717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0"/>
          <w:szCs w:val="20"/>
        </w:rPr>
      </w:pPr>
      <w:r w:rsidRPr="00CA7717">
        <w:rPr>
          <w:b/>
          <w:bCs/>
          <w:sz w:val="20"/>
          <w:szCs w:val="20"/>
        </w:rPr>
        <w:t>ОТДЕЛЬНЫХ ВИДОВ СОЦИАЛЬНО ЗНАЧИМЫХ ПРОДОВОЛЬСТВЕННЫХ</w:t>
      </w:r>
    </w:p>
    <w:p w:rsidR="00E63050" w:rsidRPr="00CA7717" w:rsidRDefault="00E63050" w:rsidP="00CA7717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0"/>
          <w:szCs w:val="20"/>
        </w:rPr>
      </w:pPr>
      <w:r w:rsidRPr="00CA7717">
        <w:rPr>
          <w:b/>
          <w:bCs/>
          <w:sz w:val="20"/>
          <w:szCs w:val="20"/>
        </w:rPr>
        <w:t>ТОВАРОВ ПЕРВОЙ НЕОБХОДИМОСТИ, В ОТНОШЕНИИ КОТОРЫХ МОГУТ</w:t>
      </w:r>
    </w:p>
    <w:p w:rsidR="00E63050" w:rsidRPr="00CA7717" w:rsidRDefault="00E63050" w:rsidP="00CA7717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0"/>
          <w:szCs w:val="20"/>
        </w:rPr>
      </w:pPr>
      <w:r w:rsidRPr="00CA7717">
        <w:rPr>
          <w:b/>
          <w:bCs/>
          <w:sz w:val="20"/>
          <w:szCs w:val="20"/>
        </w:rPr>
        <w:t>УСТАНАВЛИВАТЬСЯ ПРЕДЕЛЬНО ДОПУСТИМЫЕ РОЗНИЧНЫЕ ЦЕНЫ</w:t>
      </w:r>
      <w:r w:rsidR="00627B4F">
        <w:rPr>
          <w:b/>
          <w:bCs/>
          <w:sz w:val="20"/>
          <w:szCs w:val="20"/>
        </w:rPr>
        <w:t xml:space="preserve">                                    </w:t>
      </w:r>
    </w:p>
    <w:p w:rsidR="00E63050" w:rsidRPr="00CA7717" w:rsidRDefault="00627B4F" w:rsidP="00627B4F">
      <w:pPr>
        <w:autoSpaceDE w:val="0"/>
        <w:autoSpaceDN w:val="0"/>
        <w:adjustRightInd w:val="0"/>
        <w:spacing w:line="276" w:lineRule="auto"/>
        <w:ind w:firstLine="54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(утв. Постановлением Правительства РФ от 15.07.2010 № 530)</w:t>
      </w:r>
    </w:p>
    <w:p w:rsidR="00627B4F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63050" w:rsidRPr="00CA7717">
        <w:rPr>
          <w:sz w:val="26"/>
          <w:szCs w:val="26"/>
        </w:rPr>
        <w:t>Говядина (кроме бескостного мяса)</w:t>
      </w: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63050" w:rsidRPr="00CA7717">
        <w:rPr>
          <w:sz w:val="26"/>
          <w:szCs w:val="26"/>
        </w:rPr>
        <w:t>Свинина (кроме бескостного мяса)</w:t>
      </w: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63050" w:rsidRPr="00CA7717">
        <w:rPr>
          <w:sz w:val="26"/>
          <w:szCs w:val="26"/>
        </w:rPr>
        <w:t>Баранина (кроме бескостного мяса)</w:t>
      </w: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63050" w:rsidRPr="00CA7717">
        <w:rPr>
          <w:sz w:val="26"/>
          <w:szCs w:val="26"/>
        </w:rPr>
        <w:t>Куры (кроме куриных окорочков)</w:t>
      </w: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63050" w:rsidRPr="00CA7717">
        <w:rPr>
          <w:sz w:val="26"/>
          <w:szCs w:val="26"/>
        </w:rPr>
        <w:t>Рыба мороженая неразделанная</w:t>
      </w: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E63050" w:rsidRPr="00CA7717">
        <w:rPr>
          <w:sz w:val="26"/>
          <w:szCs w:val="26"/>
        </w:rPr>
        <w:t>Масло сливочное</w:t>
      </w: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E63050" w:rsidRPr="00CA7717">
        <w:rPr>
          <w:sz w:val="26"/>
          <w:szCs w:val="26"/>
        </w:rPr>
        <w:t>Масло подсолнечное</w:t>
      </w: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E63050" w:rsidRPr="00CA7717">
        <w:rPr>
          <w:sz w:val="26"/>
          <w:szCs w:val="26"/>
        </w:rPr>
        <w:t>Молоко питьевое</w:t>
      </w: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E63050" w:rsidRPr="00CA7717">
        <w:rPr>
          <w:sz w:val="26"/>
          <w:szCs w:val="26"/>
        </w:rPr>
        <w:t>Яйца куриные</w:t>
      </w: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E63050" w:rsidRPr="00CA7717">
        <w:rPr>
          <w:sz w:val="26"/>
          <w:szCs w:val="26"/>
        </w:rPr>
        <w:t>Сахар-песок</w:t>
      </w: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proofErr w:type="gramStart"/>
      <w:r w:rsidR="00E63050" w:rsidRPr="00CA7717">
        <w:rPr>
          <w:sz w:val="26"/>
          <w:szCs w:val="26"/>
        </w:rPr>
        <w:t>Соль</w:t>
      </w:r>
      <w:proofErr w:type="gramEnd"/>
      <w:r w:rsidR="00E63050" w:rsidRPr="00CA7717">
        <w:rPr>
          <w:sz w:val="26"/>
          <w:szCs w:val="26"/>
        </w:rPr>
        <w:t xml:space="preserve"> поваренная пищевая</w:t>
      </w: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E63050" w:rsidRPr="00CA7717">
        <w:rPr>
          <w:sz w:val="26"/>
          <w:szCs w:val="26"/>
        </w:rPr>
        <w:t>Чай черный байховый</w:t>
      </w: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E63050" w:rsidRPr="00CA7717">
        <w:rPr>
          <w:sz w:val="26"/>
          <w:szCs w:val="26"/>
        </w:rPr>
        <w:t>Мука пшеничная</w:t>
      </w: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E63050" w:rsidRPr="00CA7717">
        <w:rPr>
          <w:sz w:val="26"/>
          <w:szCs w:val="26"/>
        </w:rPr>
        <w:t>Хлеб ржаной, ржано-пшеничный</w:t>
      </w: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E63050" w:rsidRPr="00CA7717">
        <w:rPr>
          <w:sz w:val="26"/>
          <w:szCs w:val="26"/>
        </w:rPr>
        <w:t>Хлеб и булочные изделия из пшеничной муки</w:t>
      </w: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="00E63050" w:rsidRPr="00CA7717">
        <w:rPr>
          <w:sz w:val="26"/>
          <w:szCs w:val="26"/>
        </w:rPr>
        <w:t>Рис шлифованный</w:t>
      </w: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E63050" w:rsidRPr="00CA7717">
        <w:rPr>
          <w:sz w:val="26"/>
          <w:szCs w:val="26"/>
        </w:rPr>
        <w:t>Пшено</w:t>
      </w: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="00E63050" w:rsidRPr="00CA7717">
        <w:rPr>
          <w:sz w:val="26"/>
          <w:szCs w:val="26"/>
        </w:rPr>
        <w:t>Крупа гречневая - ядрица</w:t>
      </w: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="00E63050" w:rsidRPr="00CA7717">
        <w:rPr>
          <w:sz w:val="26"/>
          <w:szCs w:val="26"/>
        </w:rPr>
        <w:t>Вермишель</w:t>
      </w: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="00E63050" w:rsidRPr="00CA7717">
        <w:rPr>
          <w:sz w:val="26"/>
          <w:szCs w:val="26"/>
        </w:rPr>
        <w:t>Картофель</w:t>
      </w: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="00E63050" w:rsidRPr="00CA7717">
        <w:rPr>
          <w:sz w:val="26"/>
          <w:szCs w:val="26"/>
        </w:rPr>
        <w:t>Капуста белокочанная свежая</w:t>
      </w: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r w:rsidR="00E63050" w:rsidRPr="00CA7717">
        <w:rPr>
          <w:sz w:val="26"/>
          <w:szCs w:val="26"/>
        </w:rPr>
        <w:t>Лук репчатый</w:t>
      </w: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 </w:t>
      </w:r>
      <w:r w:rsidR="00E63050" w:rsidRPr="00CA7717">
        <w:rPr>
          <w:sz w:val="26"/>
          <w:szCs w:val="26"/>
        </w:rPr>
        <w:t>Морковь</w:t>
      </w:r>
    </w:p>
    <w:p w:rsidR="00E63050" w:rsidRPr="00CA7717" w:rsidRDefault="00627B4F" w:rsidP="00CA771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</w:t>
      </w:r>
      <w:r w:rsidR="00E63050" w:rsidRPr="00CA7717">
        <w:rPr>
          <w:sz w:val="26"/>
          <w:szCs w:val="26"/>
        </w:rPr>
        <w:t>Яблоки</w:t>
      </w:r>
    </w:p>
    <w:p w:rsidR="00E63050" w:rsidRPr="00CA7717" w:rsidRDefault="00E63050" w:rsidP="00CA7717">
      <w:pPr>
        <w:pStyle w:val="a3"/>
        <w:tabs>
          <w:tab w:val="left" w:pos="1120"/>
        </w:tabs>
        <w:spacing w:line="276" w:lineRule="auto"/>
        <w:ind w:firstLine="709"/>
        <w:contextualSpacing/>
        <w:jc w:val="both"/>
        <w:rPr>
          <w:b w:val="0"/>
          <w:color w:val="7030A0"/>
          <w:sz w:val="26"/>
          <w:szCs w:val="26"/>
        </w:rPr>
      </w:pPr>
    </w:p>
    <w:p w:rsidR="00E63050" w:rsidRDefault="00E63050" w:rsidP="0009109A">
      <w:pPr>
        <w:pStyle w:val="a3"/>
        <w:tabs>
          <w:tab w:val="left" w:pos="1120"/>
        </w:tabs>
        <w:spacing w:line="276" w:lineRule="auto"/>
        <w:ind w:firstLine="709"/>
        <w:jc w:val="both"/>
        <w:rPr>
          <w:b w:val="0"/>
          <w:color w:val="7030A0"/>
          <w:sz w:val="26"/>
          <w:szCs w:val="26"/>
        </w:rPr>
      </w:pPr>
    </w:p>
    <w:p w:rsidR="00E63050" w:rsidRDefault="00E63050" w:rsidP="0009109A">
      <w:pPr>
        <w:pStyle w:val="a3"/>
        <w:tabs>
          <w:tab w:val="left" w:pos="1120"/>
        </w:tabs>
        <w:spacing w:line="276" w:lineRule="auto"/>
        <w:ind w:firstLine="709"/>
        <w:jc w:val="both"/>
        <w:rPr>
          <w:b w:val="0"/>
          <w:color w:val="7030A0"/>
          <w:sz w:val="26"/>
          <w:szCs w:val="26"/>
        </w:rPr>
      </w:pPr>
    </w:p>
    <w:p w:rsidR="00E63050" w:rsidRDefault="00E63050" w:rsidP="0009109A">
      <w:pPr>
        <w:pStyle w:val="a3"/>
        <w:tabs>
          <w:tab w:val="left" w:pos="1120"/>
        </w:tabs>
        <w:spacing w:line="276" w:lineRule="auto"/>
        <w:ind w:firstLine="709"/>
        <w:jc w:val="both"/>
        <w:rPr>
          <w:b w:val="0"/>
          <w:color w:val="7030A0"/>
          <w:sz w:val="26"/>
          <w:szCs w:val="26"/>
        </w:rPr>
      </w:pPr>
    </w:p>
    <w:p w:rsidR="00E63050" w:rsidRDefault="00E63050" w:rsidP="0009109A">
      <w:pPr>
        <w:pStyle w:val="a3"/>
        <w:tabs>
          <w:tab w:val="left" w:pos="1120"/>
        </w:tabs>
        <w:spacing w:line="276" w:lineRule="auto"/>
        <w:ind w:firstLine="709"/>
        <w:jc w:val="both"/>
        <w:rPr>
          <w:b w:val="0"/>
          <w:color w:val="7030A0"/>
          <w:sz w:val="26"/>
          <w:szCs w:val="26"/>
        </w:rPr>
      </w:pPr>
    </w:p>
    <w:p w:rsidR="00E63050" w:rsidRDefault="00E63050" w:rsidP="0009109A">
      <w:pPr>
        <w:pStyle w:val="a3"/>
        <w:tabs>
          <w:tab w:val="left" w:pos="1120"/>
        </w:tabs>
        <w:spacing w:line="276" w:lineRule="auto"/>
        <w:ind w:firstLine="709"/>
        <w:jc w:val="both"/>
        <w:rPr>
          <w:b w:val="0"/>
          <w:color w:val="7030A0"/>
          <w:sz w:val="26"/>
          <w:szCs w:val="26"/>
        </w:rPr>
      </w:pPr>
    </w:p>
    <w:p w:rsidR="00E63050" w:rsidRDefault="00E63050" w:rsidP="0009109A">
      <w:pPr>
        <w:pStyle w:val="a3"/>
        <w:tabs>
          <w:tab w:val="left" w:pos="1120"/>
        </w:tabs>
        <w:spacing w:line="276" w:lineRule="auto"/>
        <w:ind w:firstLine="709"/>
        <w:jc w:val="both"/>
        <w:rPr>
          <w:b w:val="0"/>
          <w:color w:val="7030A0"/>
          <w:sz w:val="26"/>
          <w:szCs w:val="26"/>
        </w:rPr>
      </w:pPr>
    </w:p>
    <w:p w:rsidR="00E63050" w:rsidRDefault="00E63050" w:rsidP="0009109A">
      <w:pPr>
        <w:pStyle w:val="a3"/>
        <w:tabs>
          <w:tab w:val="left" w:pos="1120"/>
        </w:tabs>
        <w:spacing w:line="276" w:lineRule="auto"/>
        <w:ind w:firstLine="709"/>
        <w:jc w:val="both"/>
        <w:rPr>
          <w:b w:val="0"/>
          <w:color w:val="7030A0"/>
          <w:sz w:val="26"/>
          <w:szCs w:val="26"/>
        </w:rPr>
      </w:pPr>
    </w:p>
    <w:p w:rsidR="00E63050" w:rsidRDefault="00E63050" w:rsidP="0009109A">
      <w:pPr>
        <w:pStyle w:val="a3"/>
        <w:tabs>
          <w:tab w:val="left" w:pos="1120"/>
        </w:tabs>
        <w:spacing w:line="276" w:lineRule="auto"/>
        <w:ind w:firstLine="709"/>
        <w:jc w:val="both"/>
        <w:rPr>
          <w:b w:val="0"/>
          <w:color w:val="7030A0"/>
          <w:sz w:val="26"/>
          <w:szCs w:val="26"/>
        </w:rPr>
      </w:pPr>
    </w:p>
    <w:p w:rsidR="00E63050" w:rsidRDefault="00E63050" w:rsidP="00627B4F">
      <w:pPr>
        <w:pStyle w:val="a3"/>
        <w:tabs>
          <w:tab w:val="left" w:pos="1120"/>
        </w:tabs>
        <w:spacing w:line="276" w:lineRule="auto"/>
        <w:jc w:val="both"/>
        <w:rPr>
          <w:b w:val="0"/>
          <w:color w:val="7030A0"/>
          <w:sz w:val="26"/>
          <w:szCs w:val="26"/>
        </w:rPr>
      </w:pPr>
    </w:p>
    <w:p w:rsidR="00887EFA" w:rsidRDefault="00887EFA" w:rsidP="00627B4F">
      <w:pPr>
        <w:pStyle w:val="a3"/>
        <w:tabs>
          <w:tab w:val="left" w:pos="1120"/>
        </w:tabs>
        <w:spacing w:line="276" w:lineRule="auto"/>
        <w:jc w:val="both"/>
        <w:rPr>
          <w:b w:val="0"/>
          <w:color w:val="7030A0"/>
          <w:sz w:val="26"/>
          <w:szCs w:val="26"/>
        </w:rPr>
      </w:pPr>
    </w:p>
    <w:p w:rsidR="00887EFA" w:rsidRDefault="00887EFA" w:rsidP="00887EFA">
      <w:pPr>
        <w:pStyle w:val="a3"/>
        <w:tabs>
          <w:tab w:val="left" w:pos="1120"/>
        </w:tabs>
        <w:spacing w:line="276" w:lineRule="auto"/>
        <w:rPr>
          <w:sz w:val="26"/>
          <w:szCs w:val="26"/>
        </w:rPr>
      </w:pPr>
      <w:r w:rsidRPr="00887EFA">
        <w:rPr>
          <w:sz w:val="26"/>
          <w:szCs w:val="26"/>
        </w:rPr>
        <w:lastRenderedPageBreak/>
        <w:t>Примеры дел</w:t>
      </w:r>
    </w:p>
    <w:p w:rsidR="00887EFA" w:rsidRDefault="00887EFA" w:rsidP="00887EFA">
      <w:pPr>
        <w:pStyle w:val="a3"/>
        <w:tabs>
          <w:tab w:val="left" w:pos="1120"/>
        </w:tabs>
        <w:spacing w:line="276" w:lineRule="auto"/>
        <w:rPr>
          <w:sz w:val="26"/>
          <w:szCs w:val="26"/>
        </w:rPr>
      </w:pPr>
    </w:p>
    <w:p w:rsidR="00887EFA" w:rsidRPr="00887EFA" w:rsidRDefault="00887EFA" w:rsidP="00887EFA">
      <w:pPr>
        <w:pStyle w:val="a3"/>
        <w:tabs>
          <w:tab w:val="left" w:pos="112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 w:rsidRPr="00887EFA">
        <w:rPr>
          <w:b w:val="0"/>
          <w:sz w:val="26"/>
          <w:szCs w:val="26"/>
        </w:rPr>
        <w:t xml:space="preserve">Волгоградским УФАС России раскрыт ремонтный картель. Антиконкурентное соглашение было реализовано при заключении 6 </w:t>
      </w:r>
      <w:proofErr w:type="spellStart"/>
      <w:r w:rsidRPr="00887EFA">
        <w:rPr>
          <w:b w:val="0"/>
          <w:sz w:val="26"/>
          <w:szCs w:val="26"/>
        </w:rPr>
        <w:t>госконтрактов</w:t>
      </w:r>
      <w:proofErr w:type="spellEnd"/>
      <w:r w:rsidRPr="00887EFA">
        <w:rPr>
          <w:b w:val="0"/>
          <w:sz w:val="26"/>
          <w:szCs w:val="26"/>
        </w:rPr>
        <w:t xml:space="preserve"> на общую сумму более 100 млн рублей.</w:t>
      </w:r>
    </w:p>
    <w:p w:rsidR="00887EFA" w:rsidRPr="00887EFA" w:rsidRDefault="00887EFA" w:rsidP="00887EFA">
      <w:pPr>
        <w:pStyle w:val="a3"/>
        <w:tabs>
          <w:tab w:val="left" w:pos="1120"/>
        </w:tabs>
        <w:ind w:firstLine="709"/>
        <w:jc w:val="both"/>
        <w:rPr>
          <w:b w:val="0"/>
          <w:sz w:val="26"/>
          <w:szCs w:val="26"/>
        </w:rPr>
      </w:pPr>
      <w:r w:rsidRPr="00887EFA">
        <w:rPr>
          <w:b w:val="0"/>
          <w:sz w:val="26"/>
          <w:szCs w:val="26"/>
        </w:rPr>
        <w:t>Волгоградское УФАС России признало компании «</w:t>
      </w:r>
      <w:proofErr w:type="spellStart"/>
      <w:r w:rsidRPr="00887EFA">
        <w:rPr>
          <w:b w:val="0"/>
          <w:sz w:val="26"/>
          <w:szCs w:val="26"/>
        </w:rPr>
        <w:t>Энергострой</w:t>
      </w:r>
      <w:proofErr w:type="spellEnd"/>
      <w:r w:rsidRPr="00887EFA">
        <w:rPr>
          <w:b w:val="0"/>
          <w:sz w:val="26"/>
          <w:szCs w:val="26"/>
        </w:rPr>
        <w:t>+» и «</w:t>
      </w:r>
      <w:proofErr w:type="spellStart"/>
      <w:r w:rsidRPr="00887EFA">
        <w:rPr>
          <w:b w:val="0"/>
          <w:sz w:val="26"/>
          <w:szCs w:val="26"/>
        </w:rPr>
        <w:t>Волгастройсервис</w:t>
      </w:r>
      <w:proofErr w:type="spellEnd"/>
      <w:r w:rsidRPr="00887EFA">
        <w:rPr>
          <w:b w:val="0"/>
          <w:sz w:val="26"/>
          <w:szCs w:val="26"/>
        </w:rPr>
        <w:t>», а также областное Управление капитального строительства (УКС) и Главное строительное управление ФСИН России (ГСУ ФСИН) нарушившими антимонопольное законодательство. УКС, ГСУ ФСИН и организации заключили антиконкурентное соглашение, результатом которого стало ограничение доступа на рынок выполнения работ по капремонту.</w:t>
      </w:r>
    </w:p>
    <w:p w:rsidR="00887EFA" w:rsidRPr="00887EFA" w:rsidRDefault="00887EFA" w:rsidP="00887EFA">
      <w:pPr>
        <w:pStyle w:val="a3"/>
        <w:tabs>
          <w:tab w:val="left" w:pos="1120"/>
        </w:tabs>
        <w:ind w:firstLine="709"/>
        <w:jc w:val="both"/>
        <w:rPr>
          <w:b w:val="0"/>
          <w:sz w:val="26"/>
          <w:szCs w:val="26"/>
        </w:rPr>
      </w:pPr>
      <w:r w:rsidRPr="00887EFA">
        <w:rPr>
          <w:b w:val="0"/>
          <w:sz w:val="26"/>
          <w:szCs w:val="26"/>
        </w:rPr>
        <w:t xml:space="preserve">УКС в качестве заказчика, руководствуясь Законом 44-ФЗ о закупках, заключило с ГСУ ФСИН 6 </w:t>
      </w:r>
      <w:proofErr w:type="spellStart"/>
      <w:r w:rsidRPr="00887EFA">
        <w:rPr>
          <w:b w:val="0"/>
          <w:sz w:val="26"/>
          <w:szCs w:val="26"/>
        </w:rPr>
        <w:t>госконтрактов</w:t>
      </w:r>
      <w:proofErr w:type="spellEnd"/>
      <w:r w:rsidRPr="00887EFA">
        <w:rPr>
          <w:b w:val="0"/>
          <w:sz w:val="26"/>
          <w:szCs w:val="26"/>
        </w:rPr>
        <w:t xml:space="preserve"> на выполнение работ по капремонту здания, кровли и чердачных помещений Дворца Спорта (Волгоград) на общую сумму 110 080 842 рубля. Контракты были заключены как с единственным подрядчиком.</w:t>
      </w:r>
    </w:p>
    <w:p w:rsidR="00887EFA" w:rsidRPr="00887EFA" w:rsidRDefault="00887EFA" w:rsidP="00887EFA">
      <w:pPr>
        <w:pStyle w:val="a3"/>
        <w:tabs>
          <w:tab w:val="left" w:pos="1120"/>
        </w:tabs>
        <w:ind w:firstLine="709"/>
        <w:jc w:val="both"/>
        <w:rPr>
          <w:b w:val="0"/>
          <w:sz w:val="26"/>
          <w:szCs w:val="26"/>
        </w:rPr>
      </w:pPr>
      <w:r w:rsidRPr="00887EFA">
        <w:rPr>
          <w:b w:val="0"/>
          <w:sz w:val="26"/>
          <w:szCs w:val="26"/>
        </w:rPr>
        <w:t>При этом фактически ремонтные работы в обход обязательных процедур торгов выполнили компании «</w:t>
      </w:r>
      <w:proofErr w:type="spellStart"/>
      <w:r w:rsidRPr="00887EFA">
        <w:rPr>
          <w:b w:val="0"/>
          <w:sz w:val="26"/>
          <w:szCs w:val="26"/>
        </w:rPr>
        <w:t>Энергострой</w:t>
      </w:r>
      <w:proofErr w:type="spellEnd"/>
      <w:r w:rsidRPr="00887EFA">
        <w:rPr>
          <w:b w:val="0"/>
          <w:sz w:val="26"/>
          <w:szCs w:val="26"/>
        </w:rPr>
        <w:t>+» и «</w:t>
      </w:r>
      <w:proofErr w:type="spellStart"/>
      <w:r w:rsidRPr="00887EFA">
        <w:rPr>
          <w:b w:val="0"/>
          <w:sz w:val="26"/>
          <w:szCs w:val="26"/>
        </w:rPr>
        <w:t>Волгастройсервис</w:t>
      </w:r>
      <w:proofErr w:type="spellEnd"/>
      <w:r w:rsidRPr="00887EFA">
        <w:rPr>
          <w:b w:val="0"/>
          <w:sz w:val="26"/>
          <w:szCs w:val="26"/>
        </w:rPr>
        <w:t>». С ними у ГСУ ФСИН были заключены договоры подряда.</w:t>
      </w:r>
    </w:p>
    <w:p w:rsidR="00887EFA" w:rsidRPr="00887EFA" w:rsidRDefault="00887EFA" w:rsidP="00887EFA">
      <w:pPr>
        <w:pStyle w:val="a3"/>
        <w:tabs>
          <w:tab w:val="left" w:pos="1120"/>
        </w:tabs>
        <w:ind w:firstLine="709"/>
        <w:jc w:val="both"/>
        <w:rPr>
          <w:b w:val="0"/>
          <w:sz w:val="26"/>
          <w:szCs w:val="26"/>
        </w:rPr>
      </w:pPr>
      <w:r w:rsidRPr="00887EFA">
        <w:rPr>
          <w:b w:val="0"/>
          <w:sz w:val="26"/>
          <w:szCs w:val="26"/>
        </w:rPr>
        <w:t>Ведомство расценило такие действия организаций, УКС и ГСУ ФСИН как реализацию антиконкурентного соглашения.</w:t>
      </w:r>
    </w:p>
    <w:p w:rsidR="00887EFA" w:rsidRDefault="00887EFA" w:rsidP="00887EFA">
      <w:pPr>
        <w:pStyle w:val="a3"/>
        <w:tabs>
          <w:tab w:val="left" w:pos="1120"/>
        </w:tabs>
        <w:ind w:firstLine="709"/>
        <w:jc w:val="both"/>
        <w:rPr>
          <w:b w:val="0"/>
          <w:sz w:val="26"/>
          <w:szCs w:val="26"/>
        </w:rPr>
      </w:pPr>
      <w:r w:rsidRPr="00887EFA">
        <w:rPr>
          <w:b w:val="0"/>
          <w:sz w:val="26"/>
          <w:szCs w:val="26"/>
        </w:rPr>
        <w:t>Волгоградское УФАС России направило в ГУ МВД России по Волгоградской области материалы для решения вопроса о возбуждении уголовного дела.</w:t>
      </w:r>
    </w:p>
    <w:p w:rsidR="00887EFA" w:rsidRDefault="00887EFA" w:rsidP="00887EFA">
      <w:pPr>
        <w:pStyle w:val="a3"/>
        <w:tabs>
          <w:tab w:val="left" w:pos="1120"/>
        </w:tabs>
        <w:ind w:firstLine="709"/>
        <w:jc w:val="both"/>
        <w:rPr>
          <w:b w:val="0"/>
          <w:sz w:val="26"/>
          <w:szCs w:val="26"/>
        </w:rPr>
      </w:pPr>
    </w:p>
    <w:p w:rsidR="00887EFA" w:rsidRPr="00887EFA" w:rsidRDefault="00887EFA" w:rsidP="00887EFA">
      <w:pPr>
        <w:pStyle w:val="a3"/>
        <w:tabs>
          <w:tab w:val="left" w:pos="112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 w:rsidRPr="00887EFA">
        <w:rPr>
          <w:b w:val="0"/>
          <w:sz w:val="26"/>
          <w:szCs w:val="26"/>
        </w:rPr>
        <w:t xml:space="preserve">Управлением в отчетном периоде по результатам рассмотрения ряда обращений хозяйствующих субъектов и материалов прокуратуры Волгограда департаменту городского хозяйства администрации Волгограда выдано предупреждение о прекращении действий по определению организации, осуществляющей работы по подготовке могил для погребения умершего (погибшего) и ячеек колумбария, включая демонтаж (монтаж) существующих надмогильных (намогильных) сооружений (надгробий) на муниципальных общественных кладбищах Волгограда, по результатам конкурса посредством отмены Распоряжения № 487-р, Распоряжения № 488-р, Распоряжения № 489-р, обеспечивавших проведение указанного конкурса, которые содержат признаки нарушения ч. 1 ст. 15 Закона о защите конкуренции 135-ФЗ.  </w:t>
      </w:r>
    </w:p>
    <w:p w:rsidR="00887EFA" w:rsidRPr="00887EFA" w:rsidRDefault="00887EFA" w:rsidP="00887EFA">
      <w:pPr>
        <w:pStyle w:val="a3"/>
        <w:tabs>
          <w:tab w:val="left" w:pos="1120"/>
        </w:tabs>
        <w:ind w:firstLine="709"/>
        <w:jc w:val="both"/>
        <w:rPr>
          <w:b w:val="0"/>
          <w:sz w:val="26"/>
          <w:szCs w:val="26"/>
        </w:rPr>
      </w:pPr>
      <w:r w:rsidRPr="00887EFA">
        <w:rPr>
          <w:b w:val="0"/>
          <w:sz w:val="26"/>
          <w:szCs w:val="26"/>
        </w:rPr>
        <w:t>В результате проведения Конкурса ограничивается доступ на рынок подготовки могил на муниципальных кладбищах Волгограда другим хозяйствующим субъектам, а граждане будут вынуждены заключать договор только с одним лицом, отобранным по Конкурсу, и по той цене, которую это лицо установит.</w:t>
      </w:r>
    </w:p>
    <w:p w:rsidR="00887EFA" w:rsidRPr="00887EFA" w:rsidRDefault="00887EFA" w:rsidP="00887EFA">
      <w:pPr>
        <w:pStyle w:val="a3"/>
        <w:tabs>
          <w:tab w:val="left" w:pos="1120"/>
        </w:tabs>
        <w:ind w:firstLine="709"/>
        <w:jc w:val="both"/>
        <w:rPr>
          <w:b w:val="0"/>
          <w:sz w:val="26"/>
          <w:szCs w:val="26"/>
        </w:rPr>
      </w:pPr>
      <w:r w:rsidRPr="00887EFA">
        <w:rPr>
          <w:b w:val="0"/>
          <w:sz w:val="26"/>
          <w:szCs w:val="26"/>
        </w:rPr>
        <w:t xml:space="preserve">Предупреждение в установленный срок не исполнено, в связи с чем в отношении департамента городского хозяйства администрации Волгограда возбуждено дело о нарушении антимонопольного законодательства (№ 034/01/15-268/2022). Рассмотрение дела приостановлено до вступления в силу судебного решения по делу № А12-7280/2022 по иску прокуратуры Волгоградской области о </w:t>
      </w:r>
      <w:r w:rsidRPr="00887EFA">
        <w:rPr>
          <w:b w:val="0"/>
          <w:sz w:val="26"/>
          <w:szCs w:val="26"/>
        </w:rPr>
        <w:lastRenderedPageBreak/>
        <w:t>признании соответствующих распоряжений, конкурса и договора, заключённого по результатам конкурса, недействительными, в котором Волгоградское УФАС России участвует на стороне прокуратуры.</w:t>
      </w:r>
    </w:p>
    <w:p w:rsidR="00887EFA" w:rsidRPr="00887EFA" w:rsidRDefault="00887EFA" w:rsidP="00887EFA">
      <w:pPr>
        <w:pStyle w:val="a3"/>
        <w:tabs>
          <w:tab w:val="left" w:pos="1120"/>
        </w:tabs>
        <w:ind w:firstLine="709"/>
        <w:jc w:val="both"/>
        <w:rPr>
          <w:b w:val="0"/>
          <w:sz w:val="26"/>
          <w:szCs w:val="26"/>
        </w:rPr>
      </w:pPr>
      <w:r w:rsidRPr="00887EFA">
        <w:rPr>
          <w:b w:val="0"/>
          <w:sz w:val="26"/>
          <w:szCs w:val="26"/>
        </w:rPr>
        <w:t>Действиями органов местного самоуправления города Волгограда была создана ситуация при которой группа компаний «Память» получила исключительное и доминирующее положение на рынке оказания ритуальных услуг на территории города Волгограда. В настоящий момент в Управлении рассматривается антимонопольное дело</w:t>
      </w:r>
      <w:r w:rsidR="00907227">
        <w:rPr>
          <w:b w:val="0"/>
          <w:sz w:val="26"/>
          <w:szCs w:val="26"/>
        </w:rPr>
        <w:t xml:space="preserve"> </w:t>
      </w:r>
      <w:r w:rsidR="00907227" w:rsidRPr="00907227">
        <w:rPr>
          <w:b w:val="0"/>
          <w:sz w:val="26"/>
          <w:szCs w:val="26"/>
        </w:rPr>
        <w:t>(по ст. 10 Закона о защите конкуренции – устан</w:t>
      </w:r>
      <w:r w:rsidR="00907227">
        <w:rPr>
          <w:b w:val="0"/>
          <w:sz w:val="26"/>
          <w:szCs w:val="26"/>
        </w:rPr>
        <w:t xml:space="preserve">овление монопольно высоких цен) </w:t>
      </w:r>
      <w:bookmarkStart w:id="0" w:name="_GoBack"/>
      <w:bookmarkEnd w:id="0"/>
      <w:r w:rsidRPr="00887EFA">
        <w:rPr>
          <w:b w:val="0"/>
          <w:sz w:val="26"/>
          <w:szCs w:val="26"/>
        </w:rPr>
        <w:t>по признакам нарушения ЗАО «Ритуальное предприятие «Память», ООО «Совместное предприятие «Память», ООО «Специализированое предприятие «Память» антимонопольного законодательства в части установления монопольно высокой цены ритуальных услуг, в том числе услуг по подготовке могил для погребения.</w:t>
      </w:r>
    </w:p>
    <w:p w:rsidR="00887EFA" w:rsidRDefault="00887EFA" w:rsidP="00887EFA">
      <w:pPr>
        <w:pStyle w:val="a3"/>
        <w:tabs>
          <w:tab w:val="left" w:pos="1120"/>
        </w:tabs>
        <w:ind w:firstLine="709"/>
        <w:jc w:val="both"/>
        <w:rPr>
          <w:b w:val="0"/>
          <w:sz w:val="26"/>
          <w:szCs w:val="26"/>
        </w:rPr>
      </w:pPr>
      <w:r w:rsidRPr="00887EFA">
        <w:rPr>
          <w:b w:val="0"/>
          <w:sz w:val="26"/>
          <w:szCs w:val="26"/>
        </w:rPr>
        <w:t>Волгоградским УФАС России на протяжении долгих лет ведется активная работа по недопущению и пресечению нарушений антимонопольного законодательства в сфере похоронного дела в Волгограде. Несмотря на проделываемую Волгоградским УФАС России работу по-прежнему остается напряженной обстановка на рынке оказания ритуальных услуг в Волгограде. Органами местного самоуправления Волгограда создаются условия, при которых определённые субъекты (группа компаний «Память») из года в год получают преимущественный доступ на рынок оказания ритуальных услуг, что создает препятствия для деятельности иных субъектов на указанном рынке.</w:t>
      </w:r>
    </w:p>
    <w:p w:rsidR="00887EFA" w:rsidRDefault="00887EFA" w:rsidP="00887EFA">
      <w:pPr>
        <w:pStyle w:val="a3"/>
        <w:tabs>
          <w:tab w:val="left" w:pos="1120"/>
        </w:tabs>
        <w:ind w:firstLine="709"/>
        <w:jc w:val="both"/>
        <w:rPr>
          <w:b w:val="0"/>
          <w:sz w:val="26"/>
          <w:szCs w:val="26"/>
        </w:rPr>
      </w:pPr>
    </w:p>
    <w:p w:rsidR="00887EFA" w:rsidRPr="00887EFA" w:rsidRDefault="00887EFA" w:rsidP="00887EFA">
      <w:pPr>
        <w:pStyle w:val="a3"/>
        <w:tabs>
          <w:tab w:val="left" w:pos="112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</w:t>
      </w:r>
      <w:r w:rsidRPr="00887EFA">
        <w:rPr>
          <w:b w:val="0"/>
          <w:sz w:val="26"/>
          <w:szCs w:val="26"/>
        </w:rPr>
        <w:t>В 2022 году в трёх судебных инстанциях было поддержано решение Волгоградского УФАС России, вынесенное в отношении ООО «</w:t>
      </w:r>
      <w:proofErr w:type="spellStart"/>
      <w:r w:rsidRPr="00887EFA">
        <w:rPr>
          <w:b w:val="0"/>
          <w:sz w:val="26"/>
          <w:szCs w:val="26"/>
        </w:rPr>
        <w:t>Ёбидоёби</w:t>
      </w:r>
      <w:proofErr w:type="spellEnd"/>
      <w:r w:rsidRPr="00887EFA">
        <w:rPr>
          <w:b w:val="0"/>
          <w:sz w:val="26"/>
          <w:szCs w:val="26"/>
        </w:rPr>
        <w:t>» и ИП ЦАП Н.И. в связи с распространением наружной рекламы: «Не материмся и вкусно готовим. Набор «</w:t>
      </w:r>
      <w:proofErr w:type="spellStart"/>
      <w:r w:rsidRPr="00887EFA">
        <w:rPr>
          <w:b w:val="0"/>
          <w:sz w:val="26"/>
          <w:szCs w:val="26"/>
        </w:rPr>
        <w:t>КуниЛи</w:t>
      </w:r>
      <w:proofErr w:type="spellEnd"/>
      <w:r w:rsidRPr="00887EFA">
        <w:rPr>
          <w:b w:val="0"/>
          <w:sz w:val="26"/>
          <w:szCs w:val="26"/>
        </w:rPr>
        <w:t xml:space="preserve">». </w:t>
      </w:r>
      <w:proofErr w:type="spellStart"/>
      <w:r w:rsidRPr="00887EFA">
        <w:rPr>
          <w:b w:val="0"/>
          <w:sz w:val="26"/>
          <w:szCs w:val="26"/>
        </w:rPr>
        <w:t>Ёбидоёби</w:t>
      </w:r>
      <w:proofErr w:type="spellEnd"/>
      <w:r w:rsidRPr="00887EFA">
        <w:rPr>
          <w:b w:val="0"/>
          <w:sz w:val="26"/>
          <w:szCs w:val="26"/>
        </w:rPr>
        <w:t xml:space="preserve"> </w:t>
      </w:r>
      <w:proofErr w:type="spellStart"/>
      <w:r w:rsidRPr="00887EFA">
        <w:rPr>
          <w:b w:val="0"/>
          <w:sz w:val="26"/>
          <w:szCs w:val="26"/>
        </w:rPr>
        <w:t>Sushi</w:t>
      </w:r>
      <w:proofErr w:type="spellEnd"/>
      <w:r w:rsidRPr="00887EFA">
        <w:rPr>
          <w:b w:val="0"/>
          <w:sz w:val="26"/>
          <w:szCs w:val="26"/>
        </w:rPr>
        <w:t xml:space="preserve"> &amp;</w:t>
      </w:r>
      <w:proofErr w:type="spellStart"/>
      <w:r w:rsidRPr="00887EFA">
        <w:rPr>
          <w:b w:val="0"/>
          <w:sz w:val="26"/>
          <w:szCs w:val="26"/>
        </w:rPr>
        <w:t>Rolls</w:t>
      </w:r>
      <w:proofErr w:type="spellEnd"/>
      <w:r w:rsidRPr="00887EFA">
        <w:rPr>
          <w:b w:val="0"/>
          <w:sz w:val="26"/>
          <w:szCs w:val="26"/>
        </w:rPr>
        <w:t>», признанной нарушающей ч. 6 ст. 5 Закона о рекламе, установившую запрет на использование бранных слов.</w:t>
      </w:r>
    </w:p>
    <w:p w:rsidR="00887EFA" w:rsidRDefault="00887EFA" w:rsidP="00887EFA">
      <w:pPr>
        <w:pStyle w:val="a3"/>
        <w:tabs>
          <w:tab w:val="left" w:pos="1120"/>
        </w:tabs>
        <w:ind w:firstLine="709"/>
        <w:jc w:val="both"/>
        <w:rPr>
          <w:b w:val="0"/>
          <w:sz w:val="26"/>
          <w:szCs w:val="26"/>
        </w:rPr>
      </w:pPr>
      <w:r w:rsidRPr="00887EFA">
        <w:rPr>
          <w:b w:val="0"/>
          <w:sz w:val="26"/>
          <w:szCs w:val="26"/>
        </w:rPr>
        <w:t>Решение способствовало выработке механизмов противодействия недобросовестным способам обхода запретов, установленных рекламным законодательством на использование в рекламе бранных и непристойных выражений. Проведённая работа дала толчок для выработки практических механизмов пресечения использования нецензурной лексики не только в рекламе, но и на городских вывесках, и в фирменных наименованиях организаций (ряд администраций городов России после данного решения начали применять свои полномочия по недопущению размещения на городских территориях вывесок с использованием слов производных от мата). Управлением также инициирована работа ФНС России по переименованию ООО «</w:t>
      </w:r>
      <w:proofErr w:type="spellStart"/>
      <w:r w:rsidRPr="00887EFA">
        <w:rPr>
          <w:b w:val="0"/>
          <w:sz w:val="26"/>
          <w:szCs w:val="26"/>
        </w:rPr>
        <w:t>Ёбидоёби</w:t>
      </w:r>
      <w:proofErr w:type="spellEnd"/>
      <w:r w:rsidRPr="00887EFA">
        <w:rPr>
          <w:b w:val="0"/>
          <w:sz w:val="26"/>
          <w:szCs w:val="26"/>
        </w:rPr>
        <w:t>».</w:t>
      </w:r>
    </w:p>
    <w:sectPr w:rsidR="00887EFA" w:rsidSect="00312F79">
      <w:headerReference w:type="default" r:id="rId8"/>
      <w:pgSz w:w="11906" w:h="16838"/>
      <w:pgMar w:top="1440" w:right="991" w:bottom="1276" w:left="1800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D4" w:rsidRDefault="00F72DD4" w:rsidP="00B41B84">
      <w:r>
        <w:separator/>
      </w:r>
    </w:p>
  </w:endnote>
  <w:endnote w:type="continuationSeparator" w:id="0">
    <w:p w:rsidR="00F72DD4" w:rsidRDefault="00F72DD4" w:rsidP="00B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D4" w:rsidRDefault="00F72DD4" w:rsidP="00B41B84">
      <w:r>
        <w:separator/>
      </w:r>
    </w:p>
  </w:footnote>
  <w:footnote w:type="continuationSeparator" w:id="0">
    <w:p w:rsidR="00F72DD4" w:rsidRDefault="00F72DD4" w:rsidP="00B41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61055"/>
    </w:sdtPr>
    <w:sdtEndPr/>
    <w:sdtContent>
      <w:p w:rsidR="00AE6E74" w:rsidRDefault="00AE6E74">
        <w:pPr>
          <w:pStyle w:val="a7"/>
          <w:jc w:val="center"/>
        </w:pPr>
      </w:p>
      <w:p w:rsidR="00AE6E74" w:rsidRDefault="00AE6E74">
        <w:pPr>
          <w:pStyle w:val="a7"/>
          <w:jc w:val="center"/>
        </w:pPr>
      </w:p>
      <w:p w:rsidR="00AE6E74" w:rsidRDefault="00AE6E74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72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E6E74" w:rsidRPr="00B41B84" w:rsidRDefault="00AE6E74" w:rsidP="00B41B84">
    <w:pPr>
      <w:pStyle w:val="a7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E1E50F0"/>
    <w:lvl w:ilvl="0">
      <w:numFmt w:val="bullet"/>
      <w:lvlText w:val="*"/>
      <w:lvlJc w:val="left"/>
    </w:lvl>
  </w:abstractNum>
  <w:abstractNum w:abstractNumId="1">
    <w:nsid w:val="0A3A0E81"/>
    <w:multiLevelType w:val="hybridMultilevel"/>
    <w:tmpl w:val="21CE3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000E2"/>
    <w:multiLevelType w:val="hybridMultilevel"/>
    <w:tmpl w:val="2AA2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D009D"/>
    <w:multiLevelType w:val="hybridMultilevel"/>
    <w:tmpl w:val="477A9E5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1F03E4F"/>
    <w:multiLevelType w:val="hybridMultilevel"/>
    <w:tmpl w:val="609E1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67877"/>
    <w:multiLevelType w:val="hybridMultilevel"/>
    <w:tmpl w:val="5EDA301C"/>
    <w:lvl w:ilvl="0" w:tplc="FE1E50F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A15CA2"/>
    <w:multiLevelType w:val="hybridMultilevel"/>
    <w:tmpl w:val="800CCD44"/>
    <w:lvl w:ilvl="0" w:tplc="C7A4580E">
      <w:start w:val="1"/>
      <w:numFmt w:val="decimal"/>
      <w:lvlText w:val="%1."/>
      <w:lvlJc w:val="left"/>
      <w:pPr>
        <w:tabs>
          <w:tab w:val="num" w:pos="1360"/>
        </w:tabs>
        <w:ind w:left="13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1F"/>
    <w:rsid w:val="000052F1"/>
    <w:rsid w:val="00005FF0"/>
    <w:rsid w:val="00007553"/>
    <w:rsid w:val="000079F7"/>
    <w:rsid w:val="00012C1F"/>
    <w:rsid w:val="00016BD2"/>
    <w:rsid w:val="0002080E"/>
    <w:rsid w:val="0002201A"/>
    <w:rsid w:val="00031625"/>
    <w:rsid w:val="000379F9"/>
    <w:rsid w:val="00045650"/>
    <w:rsid w:val="0005300E"/>
    <w:rsid w:val="00054311"/>
    <w:rsid w:val="0006221B"/>
    <w:rsid w:val="000718F0"/>
    <w:rsid w:val="000722D6"/>
    <w:rsid w:val="00075ED0"/>
    <w:rsid w:val="000814CB"/>
    <w:rsid w:val="00085113"/>
    <w:rsid w:val="00085B67"/>
    <w:rsid w:val="00085FEF"/>
    <w:rsid w:val="000867E1"/>
    <w:rsid w:val="00087BAF"/>
    <w:rsid w:val="0009109A"/>
    <w:rsid w:val="000928AF"/>
    <w:rsid w:val="00097457"/>
    <w:rsid w:val="000A268A"/>
    <w:rsid w:val="000A3355"/>
    <w:rsid w:val="000A363E"/>
    <w:rsid w:val="000A7AE6"/>
    <w:rsid w:val="000B2AF5"/>
    <w:rsid w:val="000B3BC3"/>
    <w:rsid w:val="000B51D3"/>
    <w:rsid w:val="000C316B"/>
    <w:rsid w:val="000C51C1"/>
    <w:rsid w:val="000D0565"/>
    <w:rsid w:val="000D35C9"/>
    <w:rsid w:val="000E357C"/>
    <w:rsid w:val="000E4B52"/>
    <w:rsid w:val="000E5880"/>
    <w:rsid w:val="000E5953"/>
    <w:rsid w:val="000E779B"/>
    <w:rsid w:val="000E7B74"/>
    <w:rsid w:val="000F2919"/>
    <w:rsid w:val="000F3ACA"/>
    <w:rsid w:val="000F48DE"/>
    <w:rsid w:val="00100346"/>
    <w:rsid w:val="00100809"/>
    <w:rsid w:val="001036CE"/>
    <w:rsid w:val="001036F0"/>
    <w:rsid w:val="00104B16"/>
    <w:rsid w:val="001066BB"/>
    <w:rsid w:val="001075E9"/>
    <w:rsid w:val="001110BB"/>
    <w:rsid w:val="00113ED8"/>
    <w:rsid w:val="00116A7D"/>
    <w:rsid w:val="00116FD2"/>
    <w:rsid w:val="001171EA"/>
    <w:rsid w:val="001255F2"/>
    <w:rsid w:val="001348FD"/>
    <w:rsid w:val="00135B31"/>
    <w:rsid w:val="00136EB4"/>
    <w:rsid w:val="001372B0"/>
    <w:rsid w:val="00137401"/>
    <w:rsid w:val="001430CF"/>
    <w:rsid w:val="00152599"/>
    <w:rsid w:val="00152F37"/>
    <w:rsid w:val="001531B1"/>
    <w:rsid w:val="00153702"/>
    <w:rsid w:val="00163687"/>
    <w:rsid w:val="0016426D"/>
    <w:rsid w:val="00165871"/>
    <w:rsid w:val="00166D46"/>
    <w:rsid w:val="0017156F"/>
    <w:rsid w:val="0017181C"/>
    <w:rsid w:val="0017361C"/>
    <w:rsid w:val="00177A48"/>
    <w:rsid w:val="00177DC6"/>
    <w:rsid w:val="00181E9F"/>
    <w:rsid w:val="00187BFF"/>
    <w:rsid w:val="00190769"/>
    <w:rsid w:val="001928B7"/>
    <w:rsid w:val="00194A07"/>
    <w:rsid w:val="00195F06"/>
    <w:rsid w:val="001B3057"/>
    <w:rsid w:val="001B3FE4"/>
    <w:rsid w:val="001B4E04"/>
    <w:rsid w:val="001B5C71"/>
    <w:rsid w:val="001B7AC4"/>
    <w:rsid w:val="001C0BBF"/>
    <w:rsid w:val="001D0D32"/>
    <w:rsid w:val="001D1104"/>
    <w:rsid w:val="001D38ED"/>
    <w:rsid w:val="001D4133"/>
    <w:rsid w:val="001D4D6E"/>
    <w:rsid w:val="001D5B68"/>
    <w:rsid w:val="001E0879"/>
    <w:rsid w:val="001E14BE"/>
    <w:rsid w:val="001E5AB3"/>
    <w:rsid w:val="001E71B6"/>
    <w:rsid w:val="001F0A0A"/>
    <w:rsid w:val="001F12A5"/>
    <w:rsid w:val="001F3150"/>
    <w:rsid w:val="001F5BEC"/>
    <w:rsid w:val="00201C3F"/>
    <w:rsid w:val="00205CC4"/>
    <w:rsid w:val="00210973"/>
    <w:rsid w:val="0021641E"/>
    <w:rsid w:val="00221FEF"/>
    <w:rsid w:val="0022301E"/>
    <w:rsid w:val="00227AAC"/>
    <w:rsid w:val="0023629D"/>
    <w:rsid w:val="0024004D"/>
    <w:rsid w:val="002415B0"/>
    <w:rsid w:val="00242E75"/>
    <w:rsid w:val="00243293"/>
    <w:rsid w:val="00244F78"/>
    <w:rsid w:val="00245ED1"/>
    <w:rsid w:val="0025263C"/>
    <w:rsid w:val="00255675"/>
    <w:rsid w:val="002563DA"/>
    <w:rsid w:val="002646F0"/>
    <w:rsid w:val="00264B65"/>
    <w:rsid w:val="0026670B"/>
    <w:rsid w:val="00273336"/>
    <w:rsid w:val="002764A1"/>
    <w:rsid w:val="00281827"/>
    <w:rsid w:val="002848A1"/>
    <w:rsid w:val="002856FD"/>
    <w:rsid w:val="002866F4"/>
    <w:rsid w:val="00295566"/>
    <w:rsid w:val="002A10DA"/>
    <w:rsid w:val="002A39D9"/>
    <w:rsid w:val="002B0436"/>
    <w:rsid w:val="002B6A2E"/>
    <w:rsid w:val="002B6F20"/>
    <w:rsid w:val="002D411F"/>
    <w:rsid w:val="002D6D39"/>
    <w:rsid w:val="002E5004"/>
    <w:rsid w:val="002E54EA"/>
    <w:rsid w:val="002E7CE3"/>
    <w:rsid w:val="002F425B"/>
    <w:rsid w:val="002F7C36"/>
    <w:rsid w:val="00302EAE"/>
    <w:rsid w:val="00305E28"/>
    <w:rsid w:val="00307D42"/>
    <w:rsid w:val="003103FF"/>
    <w:rsid w:val="00312C05"/>
    <w:rsid w:val="00312F79"/>
    <w:rsid w:val="00313695"/>
    <w:rsid w:val="00317A5C"/>
    <w:rsid w:val="00324022"/>
    <w:rsid w:val="00330357"/>
    <w:rsid w:val="00336D77"/>
    <w:rsid w:val="0034052B"/>
    <w:rsid w:val="00342A4C"/>
    <w:rsid w:val="00347E58"/>
    <w:rsid w:val="00353E9E"/>
    <w:rsid w:val="003550CE"/>
    <w:rsid w:val="00360CED"/>
    <w:rsid w:val="00363D0C"/>
    <w:rsid w:val="00375AF7"/>
    <w:rsid w:val="0037685B"/>
    <w:rsid w:val="00380871"/>
    <w:rsid w:val="003833D9"/>
    <w:rsid w:val="00385117"/>
    <w:rsid w:val="00386BE2"/>
    <w:rsid w:val="003911A7"/>
    <w:rsid w:val="00391992"/>
    <w:rsid w:val="00395701"/>
    <w:rsid w:val="003960D8"/>
    <w:rsid w:val="003964A7"/>
    <w:rsid w:val="0039656C"/>
    <w:rsid w:val="0039696C"/>
    <w:rsid w:val="003A43AC"/>
    <w:rsid w:val="003A4A8A"/>
    <w:rsid w:val="003A69E4"/>
    <w:rsid w:val="003A71E3"/>
    <w:rsid w:val="003B4474"/>
    <w:rsid w:val="003C2C93"/>
    <w:rsid w:val="003C607C"/>
    <w:rsid w:val="003D12C3"/>
    <w:rsid w:val="003E6C7E"/>
    <w:rsid w:val="003E7A60"/>
    <w:rsid w:val="003F3471"/>
    <w:rsid w:val="003F6963"/>
    <w:rsid w:val="00402D4F"/>
    <w:rsid w:val="00404D5C"/>
    <w:rsid w:val="00417067"/>
    <w:rsid w:val="004218B9"/>
    <w:rsid w:val="0042329C"/>
    <w:rsid w:val="004236CE"/>
    <w:rsid w:val="004319D6"/>
    <w:rsid w:val="00433C95"/>
    <w:rsid w:val="0044154E"/>
    <w:rsid w:val="004421C9"/>
    <w:rsid w:val="004459D4"/>
    <w:rsid w:val="004470FD"/>
    <w:rsid w:val="00450CAC"/>
    <w:rsid w:val="0045459E"/>
    <w:rsid w:val="00456A11"/>
    <w:rsid w:val="00463DCA"/>
    <w:rsid w:val="004665D4"/>
    <w:rsid w:val="00466791"/>
    <w:rsid w:val="00475967"/>
    <w:rsid w:val="00476051"/>
    <w:rsid w:val="0047677F"/>
    <w:rsid w:val="004802A9"/>
    <w:rsid w:val="004872BB"/>
    <w:rsid w:val="004918A3"/>
    <w:rsid w:val="004A1160"/>
    <w:rsid w:val="004A7EE7"/>
    <w:rsid w:val="004C0071"/>
    <w:rsid w:val="004C12C8"/>
    <w:rsid w:val="004C59A7"/>
    <w:rsid w:val="004D006A"/>
    <w:rsid w:val="004E03EA"/>
    <w:rsid w:val="004E1A89"/>
    <w:rsid w:val="004E3BD6"/>
    <w:rsid w:val="004E41F2"/>
    <w:rsid w:val="004F102F"/>
    <w:rsid w:val="004F3995"/>
    <w:rsid w:val="004F39B1"/>
    <w:rsid w:val="004F6995"/>
    <w:rsid w:val="004F78FE"/>
    <w:rsid w:val="004F7BF9"/>
    <w:rsid w:val="0050181C"/>
    <w:rsid w:val="00501BDB"/>
    <w:rsid w:val="00506F52"/>
    <w:rsid w:val="0050745D"/>
    <w:rsid w:val="0051004F"/>
    <w:rsid w:val="00510D1F"/>
    <w:rsid w:val="005143EF"/>
    <w:rsid w:val="005154B5"/>
    <w:rsid w:val="0052276D"/>
    <w:rsid w:val="00522984"/>
    <w:rsid w:val="00530999"/>
    <w:rsid w:val="0053323F"/>
    <w:rsid w:val="005434E2"/>
    <w:rsid w:val="0054544B"/>
    <w:rsid w:val="00547F55"/>
    <w:rsid w:val="005520D0"/>
    <w:rsid w:val="005525B1"/>
    <w:rsid w:val="005532DF"/>
    <w:rsid w:val="005617FF"/>
    <w:rsid w:val="005639D8"/>
    <w:rsid w:val="00565691"/>
    <w:rsid w:val="00567C92"/>
    <w:rsid w:val="00571366"/>
    <w:rsid w:val="00572AD1"/>
    <w:rsid w:val="005753FE"/>
    <w:rsid w:val="00575A57"/>
    <w:rsid w:val="00576977"/>
    <w:rsid w:val="005A2FEF"/>
    <w:rsid w:val="005B067D"/>
    <w:rsid w:val="005B10AB"/>
    <w:rsid w:val="005B281E"/>
    <w:rsid w:val="005B2A03"/>
    <w:rsid w:val="005C1214"/>
    <w:rsid w:val="005C1F3C"/>
    <w:rsid w:val="005C7742"/>
    <w:rsid w:val="005D13F0"/>
    <w:rsid w:val="005D4FFD"/>
    <w:rsid w:val="005D5EF0"/>
    <w:rsid w:val="005D6890"/>
    <w:rsid w:val="005E628F"/>
    <w:rsid w:val="005E6EE5"/>
    <w:rsid w:val="005F03D0"/>
    <w:rsid w:val="005F24E7"/>
    <w:rsid w:val="00600CE9"/>
    <w:rsid w:val="00601468"/>
    <w:rsid w:val="00605ECD"/>
    <w:rsid w:val="00620326"/>
    <w:rsid w:val="00620551"/>
    <w:rsid w:val="00620EE5"/>
    <w:rsid w:val="006277B1"/>
    <w:rsid w:val="00627B4F"/>
    <w:rsid w:val="00631C1B"/>
    <w:rsid w:val="00650411"/>
    <w:rsid w:val="00653D1E"/>
    <w:rsid w:val="00662122"/>
    <w:rsid w:val="00665594"/>
    <w:rsid w:val="0066608A"/>
    <w:rsid w:val="006752ED"/>
    <w:rsid w:val="0067535D"/>
    <w:rsid w:val="0068148F"/>
    <w:rsid w:val="00685EC5"/>
    <w:rsid w:val="0069076C"/>
    <w:rsid w:val="00690AEB"/>
    <w:rsid w:val="00696B91"/>
    <w:rsid w:val="006A4C2C"/>
    <w:rsid w:val="006A65F7"/>
    <w:rsid w:val="006B21EF"/>
    <w:rsid w:val="006B38F8"/>
    <w:rsid w:val="006B46AA"/>
    <w:rsid w:val="006B4FDA"/>
    <w:rsid w:val="006B6CC1"/>
    <w:rsid w:val="006C16FC"/>
    <w:rsid w:val="006C1EF7"/>
    <w:rsid w:val="006C24F9"/>
    <w:rsid w:val="006C2D28"/>
    <w:rsid w:val="006D48A7"/>
    <w:rsid w:val="006D6BE0"/>
    <w:rsid w:val="006E47D4"/>
    <w:rsid w:val="006E49DA"/>
    <w:rsid w:val="006E64EA"/>
    <w:rsid w:val="006F30FA"/>
    <w:rsid w:val="007024B1"/>
    <w:rsid w:val="00704707"/>
    <w:rsid w:val="007055EE"/>
    <w:rsid w:val="00710B28"/>
    <w:rsid w:val="007171D9"/>
    <w:rsid w:val="007405D5"/>
    <w:rsid w:val="007427A0"/>
    <w:rsid w:val="00742919"/>
    <w:rsid w:val="0074548F"/>
    <w:rsid w:val="00745783"/>
    <w:rsid w:val="0074638E"/>
    <w:rsid w:val="0074691E"/>
    <w:rsid w:val="00751959"/>
    <w:rsid w:val="00754F5C"/>
    <w:rsid w:val="00760536"/>
    <w:rsid w:val="00766DEA"/>
    <w:rsid w:val="00773C01"/>
    <w:rsid w:val="007756D1"/>
    <w:rsid w:val="007757CC"/>
    <w:rsid w:val="00780B53"/>
    <w:rsid w:val="00785430"/>
    <w:rsid w:val="00790192"/>
    <w:rsid w:val="00790BA9"/>
    <w:rsid w:val="0079257E"/>
    <w:rsid w:val="00794F79"/>
    <w:rsid w:val="00795E57"/>
    <w:rsid w:val="007A13AB"/>
    <w:rsid w:val="007A4872"/>
    <w:rsid w:val="007A568C"/>
    <w:rsid w:val="007B20E9"/>
    <w:rsid w:val="007B3074"/>
    <w:rsid w:val="007C1AD7"/>
    <w:rsid w:val="007C6C52"/>
    <w:rsid w:val="007C77A9"/>
    <w:rsid w:val="007D4859"/>
    <w:rsid w:val="007D5C2F"/>
    <w:rsid w:val="007D7858"/>
    <w:rsid w:val="007D7876"/>
    <w:rsid w:val="007E10FC"/>
    <w:rsid w:val="007E34A7"/>
    <w:rsid w:val="007E4006"/>
    <w:rsid w:val="007E6A0F"/>
    <w:rsid w:val="007E7C9C"/>
    <w:rsid w:val="007F50C0"/>
    <w:rsid w:val="007F6093"/>
    <w:rsid w:val="00804424"/>
    <w:rsid w:val="00804E56"/>
    <w:rsid w:val="00807DAC"/>
    <w:rsid w:val="00810D3A"/>
    <w:rsid w:val="008151AF"/>
    <w:rsid w:val="00817579"/>
    <w:rsid w:val="00820121"/>
    <w:rsid w:val="0082019C"/>
    <w:rsid w:val="008236AC"/>
    <w:rsid w:val="00831DBF"/>
    <w:rsid w:val="00832EDA"/>
    <w:rsid w:val="00833064"/>
    <w:rsid w:val="0083690C"/>
    <w:rsid w:val="00836E80"/>
    <w:rsid w:val="00844325"/>
    <w:rsid w:val="00847BB5"/>
    <w:rsid w:val="0085533E"/>
    <w:rsid w:val="0085570B"/>
    <w:rsid w:val="00856C83"/>
    <w:rsid w:val="008579E0"/>
    <w:rsid w:val="008641B7"/>
    <w:rsid w:val="00864B8D"/>
    <w:rsid w:val="00865DBC"/>
    <w:rsid w:val="00880B6D"/>
    <w:rsid w:val="00884064"/>
    <w:rsid w:val="0088491D"/>
    <w:rsid w:val="00886051"/>
    <w:rsid w:val="008860FB"/>
    <w:rsid w:val="00887EFA"/>
    <w:rsid w:val="008915C3"/>
    <w:rsid w:val="00892E0E"/>
    <w:rsid w:val="00893576"/>
    <w:rsid w:val="0089681F"/>
    <w:rsid w:val="008A01FA"/>
    <w:rsid w:val="008A0763"/>
    <w:rsid w:val="008A1226"/>
    <w:rsid w:val="008A2648"/>
    <w:rsid w:val="008A2F73"/>
    <w:rsid w:val="008A4A53"/>
    <w:rsid w:val="008A4BDD"/>
    <w:rsid w:val="008B2719"/>
    <w:rsid w:val="008C25E9"/>
    <w:rsid w:val="008D6721"/>
    <w:rsid w:val="008D703D"/>
    <w:rsid w:val="008E66A8"/>
    <w:rsid w:val="008F0743"/>
    <w:rsid w:val="008F12B8"/>
    <w:rsid w:val="008F1477"/>
    <w:rsid w:val="008F1FEC"/>
    <w:rsid w:val="008F2EED"/>
    <w:rsid w:val="00900267"/>
    <w:rsid w:val="00901F07"/>
    <w:rsid w:val="00902AB0"/>
    <w:rsid w:val="00907227"/>
    <w:rsid w:val="00907AED"/>
    <w:rsid w:val="009160AA"/>
    <w:rsid w:val="009222B8"/>
    <w:rsid w:val="0092469F"/>
    <w:rsid w:val="009252CF"/>
    <w:rsid w:val="009308C4"/>
    <w:rsid w:val="009339BE"/>
    <w:rsid w:val="00941FF9"/>
    <w:rsid w:val="0094336B"/>
    <w:rsid w:val="0094476A"/>
    <w:rsid w:val="00945525"/>
    <w:rsid w:val="00946CE5"/>
    <w:rsid w:val="00951694"/>
    <w:rsid w:val="00962ECE"/>
    <w:rsid w:val="00963E69"/>
    <w:rsid w:val="00964E6C"/>
    <w:rsid w:val="00966ECB"/>
    <w:rsid w:val="0097317C"/>
    <w:rsid w:val="00980406"/>
    <w:rsid w:val="00986365"/>
    <w:rsid w:val="00991392"/>
    <w:rsid w:val="00991C42"/>
    <w:rsid w:val="00995074"/>
    <w:rsid w:val="0099556D"/>
    <w:rsid w:val="009A046B"/>
    <w:rsid w:val="009A23CC"/>
    <w:rsid w:val="009A7FC9"/>
    <w:rsid w:val="009B2E92"/>
    <w:rsid w:val="009B4CB4"/>
    <w:rsid w:val="009B58E8"/>
    <w:rsid w:val="009C00EF"/>
    <w:rsid w:val="009C1F28"/>
    <w:rsid w:val="009C3886"/>
    <w:rsid w:val="009C4253"/>
    <w:rsid w:val="009D022F"/>
    <w:rsid w:val="009D3DA3"/>
    <w:rsid w:val="009D5483"/>
    <w:rsid w:val="009D666E"/>
    <w:rsid w:val="009E3572"/>
    <w:rsid w:val="009E5678"/>
    <w:rsid w:val="009E6DD5"/>
    <w:rsid w:val="00A11F03"/>
    <w:rsid w:val="00A23EB7"/>
    <w:rsid w:val="00A26BFE"/>
    <w:rsid w:val="00A27657"/>
    <w:rsid w:val="00A357AD"/>
    <w:rsid w:val="00A40C00"/>
    <w:rsid w:val="00A417DF"/>
    <w:rsid w:val="00A43685"/>
    <w:rsid w:val="00A43C11"/>
    <w:rsid w:val="00A45378"/>
    <w:rsid w:val="00A50F83"/>
    <w:rsid w:val="00A5359F"/>
    <w:rsid w:val="00A54D46"/>
    <w:rsid w:val="00A746AF"/>
    <w:rsid w:val="00A77EE7"/>
    <w:rsid w:val="00A83A45"/>
    <w:rsid w:val="00A86678"/>
    <w:rsid w:val="00A90A02"/>
    <w:rsid w:val="00A90F87"/>
    <w:rsid w:val="00A94920"/>
    <w:rsid w:val="00AA266C"/>
    <w:rsid w:val="00AA34DB"/>
    <w:rsid w:val="00AA41F2"/>
    <w:rsid w:val="00AA44B7"/>
    <w:rsid w:val="00AB37F0"/>
    <w:rsid w:val="00AC2F67"/>
    <w:rsid w:val="00AE1CDD"/>
    <w:rsid w:val="00AE1D3B"/>
    <w:rsid w:val="00AE6E74"/>
    <w:rsid w:val="00AF22B4"/>
    <w:rsid w:val="00AF4630"/>
    <w:rsid w:val="00B05380"/>
    <w:rsid w:val="00B075E1"/>
    <w:rsid w:val="00B10544"/>
    <w:rsid w:val="00B14C5C"/>
    <w:rsid w:val="00B2240B"/>
    <w:rsid w:val="00B31011"/>
    <w:rsid w:val="00B366F7"/>
    <w:rsid w:val="00B41432"/>
    <w:rsid w:val="00B418F2"/>
    <w:rsid w:val="00B41B84"/>
    <w:rsid w:val="00B44D7B"/>
    <w:rsid w:val="00B52B57"/>
    <w:rsid w:val="00B540AB"/>
    <w:rsid w:val="00B554CC"/>
    <w:rsid w:val="00B61DD3"/>
    <w:rsid w:val="00B61F1F"/>
    <w:rsid w:val="00B65282"/>
    <w:rsid w:val="00B678C0"/>
    <w:rsid w:val="00B679A5"/>
    <w:rsid w:val="00B70599"/>
    <w:rsid w:val="00B829AC"/>
    <w:rsid w:val="00B83B04"/>
    <w:rsid w:val="00B84AD8"/>
    <w:rsid w:val="00B84EC1"/>
    <w:rsid w:val="00B942EE"/>
    <w:rsid w:val="00B945C8"/>
    <w:rsid w:val="00BA0FA4"/>
    <w:rsid w:val="00BB1250"/>
    <w:rsid w:val="00BB20A8"/>
    <w:rsid w:val="00BB68DE"/>
    <w:rsid w:val="00BC1A12"/>
    <w:rsid w:val="00BC25D5"/>
    <w:rsid w:val="00BC4D11"/>
    <w:rsid w:val="00BC4F9D"/>
    <w:rsid w:val="00BC5A58"/>
    <w:rsid w:val="00BD0019"/>
    <w:rsid w:val="00BD0645"/>
    <w:rsid w:val="00BD57FF"/>
    <w:rsid w:val="00BD5CE3"/>
    <w:rsid w:val="00BD5F54"/>
    <w:rsid w:val="00BD62A4"/>
    <w:rsid w:val="00BE15E3"/>
    <w:rsid w:val="00BE1CF1"/>
    <w:rsid w:val="00BE3390"/>
    <w:rsid w:val="00BE7103"/>
    <w:rsid w:val="00BE7C78"/>
    <w:rsid w:val="00C056EF"/>
    <w:rsid w:val="00C0713F"/>
    <w:rsid w:val="00C11EA9"/>
    <w:rsid w:val="00C1256A"/>
    <w:rsid w:val="00C1256C"/>
    <w:rsid w:val="00C16E78"/>
    <w:rsid w:val="00C21CF4"/>
    <w:rsid w:val="00C21E1E"/>
    <w:rsid w:val="00C24645"/>
    <w:rsid w:val="00C3157C"/>
    <w:rsid w:val="00C32EEF"/>
    <w:rsid w:val="00C40BBC"/>
    <w:rsid w:val="00C44690"/>
    <w:rsid w:val="00C46C46"/>
    <w:rsid w:val="00C505D9"/>
    <w:rsid w:val="00C510E2"/>
    <w:rsid w:val="00C525C0"/>
    <w:rsid w:val="00C53370"/>
    <w:rsid w:val="00C715AC"/>
    <w:rsid w:val="00C75591"/>
    <w:rsid w:val="00C8188E"/>
    <w:rsid w:val="00C84D7B"/>
    <w:rsid w:val="00C85D37"/>
    <w:rsid w:val="00C85E6B"/>
    <w:rsid w:val="00C90143"/>
    <w:rsid w:val="00C91241"/>
    <w:rsid w:val="00C916E1"/>
    <w:rsid w:val="00C9564A"/>
    <w:rsid w:val="00CA74A9"/>
    <w:rsid w:val="00CA7717"/>
    <w:rsid w:val="00CB1015"/>
    <w:rsid w:val="00CB5160"/>
    <w:rsid w:val="00CB6580"/>
    <w:rsid w:val="00CB76B4"/>
    <w:rsid w:val="00CB77F4"/>
    <w:rsid w:val="00CC36CA"/>
    <w:rsid w:val="00CC5FBD"/>
    <w:rsid w:val="00CC709C"/>
    <w:rsid w:val="00CD25C3"/>
    <w:rsid w:val="00CD276D"/>
    <w:rsid w:val="00CD4114"/>
    <w:rsid w:val="00CD5E9B"/>
    <w:rsid w:val="00CD66DB"/>
    <w:rsid w:val="00CE7BE5"/>
    <w:rsid w:val="00CF0DDF"/>
    <w:rsid w:val="00CF1928"/>
    <w:rsid w:val="00CF4213"/>
    <w:rsid w:val="00CF46AE"/>
    <w:rsid w:val="00CF4858"/>
    <w:rsid w:val="00CF52A0"/>
    <w:rsid w:val="00D1142C"/>
    <w:rsid w:val="00D1388B"/>
    <w:rsid w:val="00D24685"/>
    <w:rsid w:val="00D30960"/>
    <w:rsid w:val="00D32D93"/>
    <w:rsid w:val="00D3349D"/>
    <w:rsid w:val="00D41976"/>
    <w:rsid w:val="00D42C4E"/>
    <w:rsid w:val="00D51DEE"/>
    <w:rsid w:val="00D5792F"/>
    <w:rsid w:val="00D615C9"/>
    <w:rsid w:val="00D63EF6"/>
    <w:rsid w:val="00D64944"/>
    <w:rsid w:val="00D657E1"/>
    <w:rsid w:val="00D65BB2"/>
    <w:rsid w:val="00D670B6"/>
    <w:rsid w:val="00D776EC"/>
    <w:rsid w:val="00D778EF"/>
    <w:rsid w:val="00D8117D"/>
    <w:rsid w:val="00D84784"/>
    <w:rsid w:val="00D85BE2"/>
    <w:rsid w:val="00D90896"/>
    <w:rsid w:val="00D93A24"/>
    <w:rsid w:val="00D95A54"/>
    <w:rsid w:val="00DA12CF"/>
    <w:rsid w:val="00DA79C8"/>
    <w:rsid w:val="00DB018A"/>
    <w:rsid w:val="00DB50BE"/>
    <w:rsid w:val="00DB5528"/>
    <w:rsid w:val="00DB5E45"/>
    <w:rsid w:val="00DB6736"/>
    <w:rsid w:val="00DB69E8"/>
    <w:rsid w:val="00DB6B3A"/>
    <w:rsid w:val="00DB7032"/>
    <w:rsid w:val="00DC0294"/>
    <w:rsid w:val="00DC0857"/>
    <w:rsid w:val="00DC307F"/>
    <w:rsid w:val="00DD5D3C"/>
    <w:rsid w:val="00DE3A2F"/>
    <w:rsid w:val="00DE5C25"/>
    <w:rsid w:val="00DF3509"/>
    <w:rsid w:val="00DF3656"/>
    <w:rsid w:val="00E03FA6"/>
    <w:rsid w:val="00E063EF"/>
    <w:rsid w:val="00E0753B"/>
    <w:rsid w:val="00E108B1"/>
    <w:rsid w:val="00E120B1"/>
    <w:rsid w:val="00E171DA"/>
    <w:rsid w:val="00E17A1C"/>
    <w:rsid w:val="00E20045"/>
    <w:rsid w:val="00E20F17"/>
    <w:rsid w:val="00E22A0B"/>
    <w:rsid w:val="00E247E6"/>
    <w:rsid w:val="00E25054"/>
    <w:rsid w:val="00E254F3"/>
    <w:rsid w:val="00E260F6"/>
    <w:rsid w:val="00E30269"/>
    <w:rsid w:val="00E33B7A"/>
    <w:rsid w:val="00E35608"/>
    <w:rsid w:val="00E35738"/>
    <w:rsid w:val="00E40FC7"/>
    <w:rsid w:val="00E4555B"/>
    <w:rsid w:val="00E47574"/>
    <w:rsid w:val="00E47CAC"/>
    <w:rsid w:val="00E56893"/>
    <w:rsid w:val="00E571A6"/>
    <w:rsid w:val="00E63050"/>
    <w:rsid w:val="00E6588F"/>
    <w:rsid w:val="00E67C93"/>
    <w:rsid w:val="00E758BC"/>
    <w:rsid w:val="00E75ABE"/>
    <w:rsid w:val="00E75DA5"/>
    <w:rsid w:val="00E774B9"/>
    <w:rsid w:val="00E802BA"/>
    <w:rsid w:val="00E80565"/>
    <w:rsid w:val="00E826F7"/>
    <w:rsid w:val="00E844BC"/>
    <w:rsid w:val="00E85DC2"/>
    <w:rsid w:val="00E861EB"/>
    <w:rsid w:val="00E9594C"/>
    <w:rsid w:val="00EA5371"/>
    <w:rsid w:val="00EB2998"/>
    <w:rsid w:val="00EB3398"/>
    <w:rsid w:val="00EB49ED"/>
    <w:rsid w:val="00EC542E"/>
    <w:rsid w:val="00ED215D"/>
    <w:rsid w:val="00ED41C7"/>
    <w:rsid w:val="00ED4301"/>
    <w:rsid w:val="00EE5A3E"/>
    <w:rsid w:val="00EF1D1B"/>
    <w:rsid w:val="00EF4CCE"/>
    <w:rsid w:val="00EF7976"/>
    <w:rsid w:val="00F00D1C"/>
    <w:rsid w:val="00F02FA9"/>
    <w:rsid w:val="00F2106D"/>
    <w:rsid w:val="00F2248B"/>
    <w:rsid w:val="00F252D9"/>
    <w:rsid w:val="00F27FC3"/>
    <w:rsid w:val="00F308FF"/>
    <w:rsid w:val="00F30C82"/>
    <w:rsid w:val="00F320B7"/>
    <w:rsid w:val="00F32FBB"/>
    <w:rsid w:val="00F3429B"/>
    <w:rsid w:val="00F34C1F"/>
    <w:rsid w:val="00F351D4"/>
    <w:rsid w:val="00F4447B"/>
    <w:rsid w:val="00F45439"/>
    <w:rsid w:val="00F520F7"/>
    <w:rsid w:val="00F570B0"/>
    <w:rsid w:val="00F6077A"/>
    <w:rsid w:val="00F65762"/>
    <w:rsid w:val="00F67924"/>
    <w:rsid w:val="00F72DD4"/>
    <w:rsid w:val="00F758E7"/>
    <w:rsid w:val="00F76149"/>
    <w:rsid w:val="00F76249"/>
    <w:rsid w:val="00F837F3"/>
    <w:rsid w:val="00F868D3"/>
    <w:rsid w:val="00F87445"/>
    <w:rsid w:val="00F90727"/>
    <w:rsid w:val="00F91338"/>
    <w:rsid w:val="00F9386D"/>
    <w:rsid w:val="00F93E1E"/>
    <w:rsid w:val="00FA09CB"/>
    <w:rsid w:val="00FB3362"/>
    <w:rsid w:val="00FB3E68"/>
    <w:rsid w:val="00FB641B"/>
    <w:rsid w:val="00FC550F"/>
    <w:rsid w:val="00FC7EE6"/>
    <w:rsid w:val="00FD7693"/>
    <w:rsid w:val="00FD76B2"/>
    <w:rsid w:val="00FE0D90"/>
    <w:rsid w:val="00FE2C88"/>
    <w:rsid w:val="00FE70AB"/>
    <w:rsid w:val="00FE78D6"/>
    <w:rsid w:val="00FF0244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E2A77-C00E-47AF-A031-84449A90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E9"/>
    <w:rPr>
      <w:sz w:val="28"/>
      <w:szCs w:val="24"/>
    </w:rPr>
  </w:style>
  <w:style w:type="paragraph" w:styleId="1">
    <w:name w:val="heading 1"/>
    <w:basedOn w:val="a"/>
    <w:link w:val="10"/>
    <w:qFormat/>
    <w:rsid w:val="001D4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681F"/>
    <w:pPr>
      <w:jc w:val="center"/>
    </w:pPr>
    <w:rPr>
      <w:b/>
      <w:bCs/>
      <w:sz w:val="22"/>
    </w:rPr>
  </w:style>
  <w:style w:type="paragraph" w:customStyle="1" w:styleId="a4">
    <w:name w:val="Знак Знак Знак Знак"/>
    <w:basedOn w:val="a"/>
    <w:rsid w:val="007024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B55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3A4A8A"/>
    <w:rPr>
      <w:rFonts w:ascii="Tahoma" w:hAnsi="Tahoma" w:cs="Tahoma"/>
      <w:sz w:val="16"/>
      <w:szCs w:val="16"/>
    </w:rPr>
  </w:style>
  <w:style w:type="character" w:customStyle="1" w:styleId="FontStyle27">
    <w:name w:val="Font Style27"/>
    <w:basedOn w:val="a0"/>
    <w:rsid w:val="0037685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41B84"/>
    <w:pPr>
      <w:widowControl w:val="0"/>
      <w:autoSpaceDE w:val="0"/>
      <w:autoSpaceDN w:val="0"/>
      <w:adjustRightInd w:val="0"/>
      <w:spacing w:line="446" w:lineRule="exact"/>
      <w:ind w:firstLine="710"/>
      <w:jc w:val="both"/>
    </w:pPr>
    <w:rPr>
      <w:rFonts w:eastAsiaTheme="minorEastAsia"/>
      <w:sz w:val="24"/>
    </w:rPr>
  </w:style>
  <w:style w:type="paragraph" w:customStyle="1" w:styleId="Style4">
    <w:name w:val="Style4"/>
    <w:basedOn w:val="a"/>
    <w:uiPriority w:val="99"/>
    <w:rsid w:val="00B41B84"/>
    <w:pPr>
      <w:widowControl w:val="0"/>
      <w:autoSpaceDE w:val="0"/>
      <w:autoSpaceDN w:val="0"/>
      <w:adjustRightInd w:val="0"/>
      <w:spacing w:line="448" w:lineRule="exact"/>
      <w:ind w:firstLine="706"/>
      <w:jc w:val="both"/>
    </w:pPr>
    <w:rPr>
      <w:rFonts w:eastAsiaTheme="minorEastAsia"/>
      <w:sz w:val="24"/>
    </w:rPr>
  </w:style>
  <w:style w:type="paragraph" w:customStyle="1" w:styleId="Style6">
    <w:name w:val="Style6"/>
    <w:basedOn w:val="a"/>
    <w:uiPriority w:val="99"/>
    <w:rsid w:val="00B41B84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9">
    <w:name w:val="Style9"/>
    <w:basedOn w:val="a"/>
    <w:uiPriority w:val="99"/>
    <w:rsid w:val="00B41B84"/>
    <w:pPr>
      <w:widowControl w:val="0"/>
      <w:autoSpaceDE w:val="0"/>
      <w:autoSpaceDN w:val="0"/>
      <w:adjustRightInd w:val="0"/>
      <w:spacing w:line="442" w:lineRule="exact"/>
      <w:ind w:firstLine="706"/>
    </w:pPr>
    <w:rPr>
      <w:rFonts w:eastAsiaTheme="minorEastAsia"/>
      <w:sz w:val="24"/>
    </w:rPr>
  </w:style>
  <w:style w:type="paragraph" w:customStyle="1" w:styleId="Style10">
    <w:name w:val="Style10"/>
    <w:basedOn w:val="a"/>
    <w:uiPriority w:val="99"/>
    <w:rsid w:val="00B41B84"/>
    <w:pPr>
      <w:widowControl w:val="0"/>
      <w:autoSpaceDE w:val="0"/>
      <w:autoSpaceDN w:val="0"/>
      <w:adjustRightInd w:val="0"/>
      <w:spacing w:line="444" w:lineRule="exact"/>
      <w:ind w:firstLine="1440"/>
    </w:pPr>
    <w:rPr>
      <w:rFonts w:eastAsiaTheme="minorEastAsia"/>
      <w:sz w:val="24"/>
    </w:rPr>
  </w:style>
  <w:style w:type="paragraph" w:customStyle="1" w:styleId="Style11">
    <w:name w:val="Style11"/>
    <w:basedOn w:val="a"/>
    <w:uiPriority w:val="99"/>
    <w:rsid w:val="00B41B84"/>
    <w:pPr>
      <w:widowControl w:val="0"/>
      <w:autoSpaceDE w:val="0"/>
      <w:autoSpaceDN w:val="0"/>
      <w:adjustRightInd w:val="0"/>
      <w:spacing w:line="442" w:lineRule="exact"/>
      <w:jc w:val="both"/>
    </w:pPr>
    <w:rPr>
      <w:rFonts w:eastAsiaTheme="minorEastAsia"/>
      <w:sz w:val="24"/>
    </w:rPr>
  </w:style>
  <w:style w:type="paragraph" w:customStyle="1" w:styleId="Style12">
    <w:name w:val="Style12"/>
    <w:basedOn w:val="a"/>
    <w:uiPriority w:val="99"/>
    <w:rsid w:val="00B41B84"/>
    <w:pPr>
      <w:widowControl w:val="0"/>
      <w:autoSpaceDE w:val="0"/>
      <w:autoSpaceDN w:val="0"/>
      <w:adjustRightInd w:val="0"/>
      <w:spacing w:line="446" w:lineRule="exact"/>
    </w:pPr>
    <w:rPr>
      <w:rFonts w:eastAsiaTheme="minorEastAsia"/>
      <w:sz w:val="24"/>
    </w:rPr>
  </w:style>
  <w:style w:type="paragraph" w:customStyle="1" w:styleId="Style13">
    <w:name w:val="Style13"/>
    <w:basedOn w:val="a"/>
    <w:uiPriority w:val="99"/>
    <w:rsid w:val="00B41B84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customStyle="1" w:styleId="FontStyle19">
    <w:name w:val="Font Style19"/>
    <w:basedOn w:val="a0"/>
    <w:uiPriority w:val="99"/>
    <w:rsid w:val="00B41B8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sid w:val="00B41B84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rsid w:val="00B41B8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B41B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1B84"/>
    <w:rPr>
      <w:sz w:val="28"/>
      <w:szCs w:val="24"/>
    </w:rPr>
  </w:style>
  <w:style w:type="paragraph" w:styleId="a9">
    <w:name w:val="footer"/>
    <w:basedOn w:val="a"/>
    <w:link w:val="aa"/>
    <w:uiPriority w:val="99"/>
    <w:rsid w:val="00B41B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1B84"/>
    <w:rPr>
      <w:sz w:val="28"/>
      <w:szCs w:val="24"/>
    </w:rPr>
  </w:style>
  <w:style w:type="character" w:customStyle="1" w:styleId="fontstyle200">
    <w:name w:val="fontstyle20"/>
    <w:basedOn w:val="a0"/>
    <w:rsid w:val="00DE5C25"/>
  </w:style>
  <w:style w:type="paragraph" w:styleId="ab">
    <w:name w:val="List Paragraph"/>
    <w:basedOn w:val="a"/>
    <w:uiPriority w:val="34"/>
    <w:qFormat/>
    <w:rsid w:val="00DE5C25"/>
    <w:pPr>
      <w:ind w:left="720"/>
      <w:contextualSpacing/>
    </w:pPr>
  </w:style>
  <w:style w:type="paragraph" w:customStyle="1" w:styleId="Style15">
    <w:name w:val="Style15"/>
    <w:basedOn w:val="a"/>
    <w:uiPriority w:val="99"/>
    <w:rsid w:val="0085570B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customStyle="1" w:styleId="FontStyle36">
    <w:name w:val="Font Style36"/>
    <w:basedOn w:val="a0"/>
    <w:uiPriority w:val="99"/>
    <w:rsid w:val="0085570B"/>
    <w:rPr>
      <w:rFonts w:ascii="Times New Roman" w:hAnsi="Times New Roman" w:cs="Times New Roman"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rsid w:val="001D4133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8A2F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2F73"/>
    <w:rPr>
      <w:sz w:val="16"/>
      <w:szCs w:val="16"/>
    </w:rPr>
  </w:style>
  <w:style w:type="character" w:customStyle="1" w:styleId="FontStyle14">
    <w:name w:val="Font Style14"/>
    <w:basedOn w:val="a0"/>
    <w:rsid w:val="00177DC6"/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F30C82"/>
    <w:pPr>
      <w:spacing w:before="100" w:beforeAutospacing="1" w:after="100" w:afterAutospacing="1"/>
    </w:pPr>
    <w:rPr>
      <w:sz w:val="24"/>
    </w:rPr>
  </w:style>
  <w:style w:type="character" w:customStyle="1" w:styleId="ad">
    <w:name w:val="Основной текст_"/>
    <w:basedOn w:val="a0"/>
    <w:link w:val="11"/>
    <w:rsid w:val="001E14BE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1E14BE"/>
    <w:pPr>
      <w:widowControl w:val="0"/>
      <w:spacing w:line="257" w:lineRule="auto"/>
      <w:ind w:firstLine="400"/>
    </w:pPr>
    <w:rPr>
      <w:sz w:val="26"/>
      <w:szCs w:val="26"/>
    </w:rPr>
  </w:style>
  <w:style w:type="character" w:styleId="ae">
    <w:name w:val="Strong"/>
    <w:uiPriority w:val="22"/>
    <w:qFormat/>
    <w:rsid w:val="00CD4114"/>
    <w:rPr>
      <w:b/>
      <w:bCs/>
    </w:rPr>
  </w:style>
  <w:style w:type="table" w:styleId="af">
    <w:name w:val="Table Grid"/>
    <w:basedOn w:val="a1"/>
    <w:rsid w:val="004A1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324A9-AE47-46D3-BC59-D6413E82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15090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kosiak</dc:creator>
  <cp:lastModifiedBy>Литвиненко Марина Юрьевна</cp:lastModifiedBy>
  <cp:revision>4</cp:revision>
  <cp:lastPrinted>2023-02-01T05:40:00Z</cp:lastPrinted>
  <dcterms:created xsi:type="dcterms:W3CDTF">2023-02-10T06:03:00Z</dcterms:created>
  <dcterms:modified xsi:type="dcterms:W3CDTF">2023-02-10T06:07:00Z</dcterms:modified>
</cp:coreProperties>
</file>