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7" w:rsidRPr="00F87E97" w:rsidRDefault="00343EBB" w:rsidP="004305E7">
      <w:pPr>
        <w:spacing w:after="0" w:line="240" w:lineRule="auto"/>
        <w:jc w:val="center"/>
        <w:rPr>
          <w:rFonts w:ascii="Tahoma" w:hAnsi="Tahoma" w:cs="Tahoma"/>
          <w:b/>
        </w:rPr>
      </w:pPr>
      <w:r w:rsidRPr="00F87E97">
        <w:rPr>
          <w:rFonts w:ascii="Tahoma" w:hAnsi="Tahoma" w:cs="Tahoma"/>
          <w:b/>
        </w:rPr>
        <w:t>Основные итоги работы</w:t>
      </w:r>
    </w:p>
    <w:p w:rsidR="00343EBB" w:rsidRPr="00F87E97" w:rsidRDefault="00343EBB" w:rsidP="004305E7">
      <w:pPr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 w:rsidRPr="00F87E97">
        <w:rPr>
          <w:rFonts w:ascii="Tahoma" w:hAnsi="Tahoma" w:cs="Tahoma"/>
          <w:b/>
        </w:rPr>
        <w:t>Волгоградского</w:t>
      </w:r>
      <w:proofErr w:type="gramEnd"/>
      <w:r w:rsidRPr="00F87E97">
        <w:rPr>
          <w:rFonts w:ascii="Tahoma" w:hAnsi="Tahoma" w:cs="Tahoma"/>
          <w:b/>
        </w:rPr>
        <w:t xml:space="preserve"> УФАС России за 2017 год</w:t>
      </w:r>
    </w:p>
    <w:p w:rsidR="00343EBB" w:rsidRPr="00F87E97" w:rsidRDefault="00343EBB" w:rsidP="00343EBB">
      <w:pPr>
        <w:spacing w:after="0" w:line="240" w:lineRule="auto"/>
        <w:rPr>
          <w:rFonts w:ascii="Tahoma" w:hAnsi="Tahoma" w:cs="Tahoma"/>
        </w:rPr>
      </w:pPr>
    </w:p>
    <w:p w:rsidR="00343EBB" w:rsidRPr="00F87E97" w:rsidRDefault="00343EBB" w:rsidP="00690114">
      <w:pPr>
        <w:spacing w:after="0" w:line="240" w:lineRule="auto"/>
        <w:jc w:val="center"/>
        <w:rPr>
          <w:rFonts w:ascii="Tahoma" w:hAnsi="Tahoma" w:cs="Tahoma"/>
          <w:b/>
        </w:rPr>
      </w:pPr>
      <w:r w:rsidRPr="00F87E97">
        <w:rPr>
          <w:rFonts w:ascii="Tahoma" w:hAnsi="Tahoma" w:cs="Tahoma"/>
          <w:b/>
        </w:rPr>
        <w:t>Контроль монополистической деятельности</w:t>
      </w:r>
    </w:p>
    <w:p w:rsidR="00C2513E" w:rsidRPr="00F87E97" w:rsidRDefault="00C2513E" w:rsidP="008E2BF8">
      <w:pPr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</w:rPr>
      </w:pPr>
      <w:r w:rsidRPr="00F87E97">
        <w:rPr>
          <w:rFonts w:ascii="Tahoma" w:hAnsi="Tahoma" w:cs="Tahoma"/>
        </w:rPr>
        <w:t>В 2017 г. рассмотрено 422 заявлени</w:t>
      </w:r>
      <w:r w:rsidR="00F52E43">
        <w:rPr>
          <w:rFonts w:ascii="Tahoma" w:hAnsi="Tahoma" w:cs="Tahoma"/>
        </w:rPr>
        <w:t>я</w:t>
      </w:r>
      <w:r w:rsidRPr="00F87E97">
        <w:rPr>
          <w:rFonts w:ascii="Tahoma" w:hAnsi="Tahoma" w:cs="Tahoma"/>
        </w:rPr>
        <w:t xml:space="preserve"> о нарушении АМЗ (в 2016 году – 695), однако по большинству из них отказано в возбуждении дел ввиду вступивших в силу поправок в АМЗ («четвертый антимонопольный пакет», иммунитеты для малого бизнеса). Выявлено 4 факта злоупотребления </w:t>
      </w:r>
      <w:r w:rsidRPr="00F87E97">
        <w:rPr>
          <w:rFonts w:ascii="Tahoma" w:hAnsi="Tahoma" w:cs="Tahoma"/>
          <w:color w:val="000000" w:themeColor="text1"/>
        </w:rPr>
        <w:t xml:space="preserve">доминирующим положением </w:t>
      </w:r>
      <w:proofErr w:type="spellStart"/>
      <w:r w:rsidRPr="00F87E97">
        <w:rPr>
          <w:rFonts w:ascii="Tahoma" w:hAnsi="Tahoma" w:cs="Tahoma"/>
          <w:color w:val="000000" w:themeColor="text1"/>
        </w:rPr>
        <w:t>хоз</w:t>
      </w:r>
      <w:proofErr w:type="spellEnd"/>
      <w:r w:rsidRPr="00F87E97">
        <w:rPr>
          <w:rFonts w:ascii="Tahoma" w:hAnsi="Tahoma" w:cs="Tahoma"/>
          <w:color w:val="000000" w:themeColor="text1"/>
        </w:rPr>
        <w:t xml:space="preserve">. субъектами (в 2016 году – 19). К примеру, дважды в истекшем году Волгоградским УФАС России квалифицировались случаи злоупотребления доминирующим положением </w:t>
      </w:r>
      <w:r w:rsidR="00F52E43">
        <w:rPr>
          <w:rFonts w:ascii="Tahoma" w:hAnsi="Tahoma" w:cs="Tahoma"/>
          <w:color w:val="000000" w:themeColor="text1"/>
        </w:rPr>
        <w:t>в действиях</w:t>
      </w:r>
      <w:r w:rsidRPr="00F87E97">
        <w:rPr>
          <w:rFonts w:ascii="Tahoma" w:hAnsi="Tahoma" w:cs="Tahoma"/>
          <w:color w:val="000000" w:themeColor="text1"/>
        </w:rPr>
        <w:t xml:space="preserve"> ООО «Газпром </w:t>
      </w:r>
      <w:proofErr w:type="spellStart"/>
      <w:r w:rsidRPr="00F87E97">
        <w:rPr>
          <w:rFonts w:ascii="Tahoma" w:hAnsi="Tahoma" w:cs="Tahoma"/>
          <w:color w:val="000000" w:themeColor="text1"/>
        </w:rPr>
        <w:t>межрегионгаз</w:t>
      </w:r>
      <w:proofErr w:type="spellEnd"/>
      <w:r w:rsidRPr="00F87E97">
        <w:rPr>
          <w:rFonts w:ascii="Tahoma" w:hAnsi="Tahoma" w:cs="Tahoma"/>
          <w:color w:val="000000" w:themeColor="text1"/>
        </w:rPr>
        <w:t xml:space="preserve"> Волгоград» по факту необоснованного прекращения поставки газа в отношении коммунальных операторов, что привело к отключению подачи коммунальных ресурсов неопределенному кругу граждан – добросовестных потребителей.</w:t>
      </w:r>
    </w:p>
    <w:p w:rsidR="00C2513E" w:rsidRPr="00F87E97" w:rsidRDefault="00C2513E" w:rsidP="008E2BF8">
      <w:pPr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</w:rPr>
      </w:pPr>
      <w:r w:rsidRPr="00F87E97">
        <w:rPr>
          <w:rFonts w:ascii="Tahoma" w:hAnsi="Tahoma" w:cs="Tahoma"/>
          <w:color w:val="000000" w:themeColor="text1"/>
        </w:rPr>
        <w:t>В 2017 году исполнено 1 предупреждение (в 2016 году также 1 предупреждение), выдано 1 предписан</w:t>
      </w:r>
      <w:r w:rsidR="00F87E97" w:rsidRPr="00F87E97">
        <w:rPr>
          <w:rFonts w:ascii="Tahoma" w:hAnsi="Tahoma" w:cs="Tahoma"/>
          <w:color w:val="000000" w:themeColor="text1"/>
        </w:rPr>
        <w:t>ие (в предыдущем периоде – 10).</w:t>
      </w:r>
    </w:p>
    <w:p w:rsidR="00C2513E" w:rsidRPr="00F87E97" w:rsidRDefault="00F52E43" w:rsidP="008E2BF8">
      <w:pPr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Р</w:t>
      </w:r>
      <w:r w:rsidR="00C2513E" w:rsidRPr="00F87E97">
        <w:rPr>
          <w:rFonts w:ascii="Tahoma" w:hAnsi="Tahoma" w:cs="Tahoma"/>
          <w:color w:val="000000" w:themeColor="text1"/>
        </w:rPr>
        <w:t>ассмотрено 8 дел об административных правонарушениях по фактам злоупотребления домин</w:t>
      </w:r>
      <w:proofErr w:type="gramStart"/>
      <w:r w:rsidR="00C2513E" w:rsidRPr="00F87E97">
        <w:rPr>
          <w:rFonts w:ascii="Tahoma" w:hAnsi="Tahoma" w:cs="Tahoma"/>
          <w:color w:val="000000" w:themeColor="text1"/>
        </w:rPr>
        <w:t>.</w:t>
      </w:r>
      <w:proofErr w:type="gramEnd"/>
      <w:r w:rsidR="00C2513E" w:rsidRPr="00F87E97">
        <w:rPr>
          <w:rFonts w:ascii="Tahoma" w:hAnsi="Tahoma" w:cs="Tahoma"/>
          <w:color w:val="000000" w:themeColor="text1"/>
        </w:rPr>
        <w:t xml:space="preserve"> </w:t>
      </w:r>
      <w:proofErr w:type="gramStart"/>
      <w:r w:rsidR="00C2513E" w:rsidRPr="00F87E97">
        <w:rPr>
          <w:rFonts w:ascii="Tahoma" w:hAnsi="Tahoma" w:cs="Tahoma"/>
          <w:color w:val="000000" w:themeColor="text1"/>
        </w:rPr>
        <w:t>п</w:t>
      </w:r>
      <w:proofErr w:type="gramEnd"/>
      <w:r w:rsidR="00C2513E" w:rsidRPr="00F87E97">
        <w:rPr>
          <w:rFonts w:ascii="Tahoma" w:hAnsi="Tahoma" w:cs="Tahoma"/>
          <w:color w:val="000000" w:themeColor="text1"/>
        </w:rPr>
        <w:t>оложением, наложено штрафов на сумму 1536 тыс. руб., взыскано 2773 тыс. руб. (с учётом наложенных прошлые периоды).</w:t>
      </w:r>
    </w:p>
    <w:p w:rsidR="00F52E43" w:rsidRDefault="00C2513E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F87E97">
        <w:rPr>
          <w:rFonts w:ascii="Tahoma" w:hAnsi="Tahoma" w:cs="Tahoma"/>
          <w:color w:val="000000" w:themeColor="text1"/>
        </w:rPr>
        <w:t>В 2017 г. как и в 2016 г. оставалась острой проблема нарушения порядка и сроков технологического присоединения</w:t>
      </w:r>
      <w:r w:rsidRPr="00F87E97">
        <w:rPr>
          <w:rFonts w:ascii="Tahoma" w:hAnsi="Tahoma" w:cs="Tahoma"/>
        </w:rPr>
        <w:t xml:space="preserve">: рассмотрено 57 дел по ст. 9.21 </w:t>
      </w:r>
      <w:proofErr w:type="spellStart"/>
      <w:r w:rsidRPr="00F87E97">
        <w:rPr>
          <w:rFonts w:ascii="Tahoma" w:hAnsi="Tahoma" w:cs="Tahoma"/>
        </w:rPr>
        <w:t>КоАП</w:t>
      </w:r>
      <w:proofErr w:type="spellEnd"/>
      <w:r w:rsidRPr="00F87E97">
        <w:rPr>
          <w:rFonts w:ascii="Tahoma" w:hAnsi="Tahoma" w:cs="Tahoma"/>
        </w:rPr>
        <w:t xml:space="preserve">. Основные правонарушители – ПАО </w:t>
      </w:r>
      <w:r w:rsidR="00F52E43">
        <w:rPr>
          <w:rFonts w:ascii="Tahoma" w:hAnsi="Tahoma" w:cs="Tahoma"/>
        </w:rPr>
        <w:t>«</w:t>
      </w:r>
      <w:r w:rsidRPr="00F87E97">
        <w:rPr>
          <w:rFonts w:ascii="Tahoma" w:hAnsi="Tahoma" w:cs="Tahoma"/>
        </w:rPr>
        <w:t>МРСК Юга</w:t>
      </w:r>
      <w:r w:rsidR="008870CB">
        <w:rPr>
          <w:rFonts w:ascii="Tahoma" w:hAnsi="Tahoma" w:cs="Tahoma"/>
        </w:rPr>
        <w:t>»</w:t>
      </w:r>
      <w:r w:rsidRPr="00F87E97">
        <w:rPr>
          <w:rFonts w:ascii="Tahoma" w:hAnsi="Tahoma" w:cs="Tahoma"/>
        </w:rPr>
        <w:t xml:space="preserve">, ООО </w:t>
      </w:r>
      <w:r w:rsidR="008870CB">
        <w:rPr>
          <w:rFonts w:ascii="Tahoma" w:hAnsi="Tahoma" w:cs="Tahoma"/>
        </w:rPr>
        <w:t>«</w:t>
      </w:r>
      <w:r w:rsidRPr="00F87E97">
        <w:rPr>
          <w:rFonts w:ascii="Tahoma" w:hAnsi="Tahoma" w:cs="Tahoma"/>
        </w:rPr>
        <w:t>Концессии водоснабжения</w:t>
      </w:r>
      <w:r w:rsidR="008870CB">
        <w:rPr>
          <w:rFonts w:ascii="Tahoma" w:hAnsi="Tahoma" w:cs="Tahoma"/>
        </w:rPr>
        <w:t>»</w:t>
      </w:r>
      <w:r w:rsidRPr="00F87E97">
        <w:rPr>
          <w:rFonts w:ascii="Tahoma" w:hAnsi="Tahoma" w:cs="Tahoma"/>
        </w:rPr>
        <w:t>. Суммы наложенных штрафов по каждому делу варьируются от 300 до 600 т.р. Зачастую подобные</w:t>
      </w:r>
      <w:r w:rsidR="00F52E43">
        <w:rPr>
          <w:rFonts w:ascii="Tahoma" w:hAnsi="Tahoma" w:cs="Tahoma"/>
        </w:rPr>
        <w:t xml:space="preserve"> действия субъектов естественных монополий</w:t>
      </w:r>
      <w:r w:rsidRPr="00F87E97">
        <w:rPr>
          <w:rFonts w:ascii="Tahoma" w:hAnsi="Tahoma" w:cs="Tahoma"/>
        </w:rPr>
        <w:t xml:space="preserve"> ущемляют интересы рядовых потребителей – граждан, планирующих обеспечить коммунальными ресурсами вновь построенное жилые объекты; а также интересы вновь созданных субъектов малого предпринимательства, заинтересованных в скорейшем решении вопросов технологического присоединения к инженерным сетям для целей получения услуг </w:t>
      </w:r>
      <w:proofErr w:type="spellStart"/>
      <w:r w:rsidRPr="00F87E97">
        <w:rPr>
          <w:rFonts w:ascii="Tahoma" w:hAnsi="Tahoma" w:cs="Tahoma"/>
        </w:rPr>
        <w:t>электр</w:t>
      </w:r>
      <w:proofErr w:type="gramStart"/>
      <w:r w:rsidRPr="00F87E97">
        <w:rPr>
          <w:rFonts w:ascii="Tahoma" w:hAnsi="Tahoma" w:cs="Tahoma"/>
        </w:rPr>
        <w:t>о</w:t>
      </w:r>
      <w:proofErr w:type="spellEnd"/>
      <w:r w:rsidRPr="00F87E97">
        <w:rPr>
          <w:rFonts w:ascii="Tahoma" w:hAnsi="Tahoma" w:cs="Tahoma"/>
        </w:rPr>
        <w:t>-</w:t>
      </w:r>
      <w:proofErr w:type="gramEnd"/>
      <w:r w:rsidRPr="00F87E97">
        <w:rPr>
          <w:rFonts w:ascii="Tahoma" w:hAnsi="Tahoma" w:cs="Tahoma"/>
        </w:rPr>
        <w:t xml:space="preserve">, </w:t>
      </w:r>
      <w:proofErr w:type="spellStart"/>
      <w:r w:rsidRPr="00F87E97">
        <w:rPr>
          <w:rFonts w:ascii="Tahoma" w:hAnsi="Tahoma" w:cs="Tahoma"/>
        </w:rPr>
        <w:t>водо</w:t>
      </w:r>
      <w:proofErr w:type="spellEnd"/>
      <w:r w:rsidRPr="00F87E97">
        <w:rPr>
          <w:rFonts w:ascii="Tahoma" w:hAnsi="Tahoma" w:cs="Tahoma"/>
        </w:rPr>
        <w:t xml:space="preserve">-, </w:t>
      </w:r>
      <w:proofErr w:type="spellStart"/>
      <w:r w:rsidRPr="00F87E97">
        <w:rPr>
          <w:rFonts w:ascii="Tahoma" w:hAnsi="Tahoma" w:cs="Tahoma"/>
        </w:rPr>
        <w:t>газо</w:t>
      </w:r>
      <w:proofErr w:type="spellEnd"/>
      <w:r w:rsidRPr="00F87E97">
        <w:rPr>
          <w:rFonts w:ascii="Tahoma" w:hAnsi="Tahoma" w:cs="Tahoma"/>
        </w:rPr>
        <w:t>- или теплоснабжения.</w:t>
      </w:r>
    </w:p>
    <w:p w:rsidR="00C2513E" w:rsidRPr="00F87E97" w:rsidRDefault="00C2513E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F87E97">
        <w:rPr>
          <w:rFonts w:ascii="Tahoma" w:hAnsi="Tahoma" w:cs="Tahoma"/>
        </w:rPr>
        <w:t xml:space="preserve"> </w:t>
      </w:r>
      <w:r w:rsidRPr="004E6313">
        <w:rPr>
          <w:rFonts w:ascii="Tahoma" w:hAnsi="Tahoma" w:cs="Tahoma"/>
          <w:u w:val="single"/>
        </w:rPr>
        <w:t>Пример дела</w:t>
      </w:r>
      <w:r w:rsidRPr="00F87E97">
        <w:rPr>
          <w:rFonts w:ascii="Tahoma" w:hAnsi="Tahoma" w:cs="Tahoma"/>
        </w:rPr>
        <w:t>: В действиях ООО «Концессии водоснабжения» установлено нарушение порядка технологического присоединения к сетям водоснабжения в отношении строящегося объекта капитального строительства, принадлежащего субъекту малого предпринимательств</w:t>
      </w:r>
      <w:proofErr w:type="gramStart"/>
      <w:r w:rsidRPr="00F87E97">
        <w:rPr>
          <w:rFonts w:ascii="Tahoma" w:hAnsi="Tahoma" w:cs="Tahoma"/>
        </w:rPr>
        <w:t>а ООО</w:t>
      </w:r>
      <w:proofErr w:type="gramEnd"/>
      <w:r w:rsidRPr="00F87E97">
        <w:rPr>
          <w:rFonts w:ascii="Tahoma" w:hAnsi="Tahoma" w:cs="Tahoma"/>
        </w:rPr>
        <w:t xml:space="preserve"> «Горизонт». Указанное правонарушение затянуло ввод в эксплуатацию многоквартирного жилого дома.</w:t>
      </w:r>
    </w:p>
    <w:p w:rsidR="00C2513E" w:rsidRPr="00F52E43" w:rsidRDefault="00F52E43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C2513E" w:rsidRPr="00F52E43">
        <w:rPr>
          <w:rFonts w:ascii="Tahoma" w:hAnsi="Tahoma" w:cs="Tahoma"/>
        </w:rPr>
        <w:t xml:space="preserve"> истекшем году велась </w:t>
      </w:r>
      <w:proofErr w:type="gramStart"/>
      <w:r w:rsidR="00C2513E" w:rsidRPr="00F52E43">
        <w:rPr>
          <w:rFonts w:ascii="Tahoma" w:hAnsi="Tahoma" w:cs="Tahoma"/>
        </w:rPr>
        <w:t>активная</w:t>
      </w:r>
      <w:proofErr w:type="gramEnd"/>
      <w:r w:rsidR="00C2513E" w:rsidRPr="00F52E43">
        <w:rPr>
          <w:rFonts w:ascii="Tahoma" w:hAnsi="Tahoma" w:cs="Tahoma"/>
        </w:rPr>
        <w:t xml:space="preserve"> работы по защите прав и законных интересов участников закупок, регла</w:t>
      </w:r>
      <w:r>
        <w:rPr>
          <w:rFonts w:ascii="Tahoma" w:hAnsi="Tahoma" w:cs="Tahoma"/>
        </w:rPr>
        <w:t>ментированных Федеральным законом</w:t>
      </w:r>
      <w:r w:rsidR="00C2513E" w:rsidRPr="00F52E43">
        <w:rPr>
          <w:rFonts w:ascii="Tahoma" w:hAnsi="Tahoma" w:cs="Tahoma"/>
        </w:rPr>
        <w:t xml:space="preserve"> № 127-ФЗ «О несостоятельности (банкротстве)», Федеральным законом № 223-ФЗ «О закупках товаров, работ, услуг отдельными видами юридических лиц». Всего рассмотрено 52 жалобы, треть из них </w:t>
      </w:r>
      <w:proofErr w:type="gramStart"/>
      <w:r w:rsidR="00C2513E" w:rsidRPr="00F52E43">
        <w:rPr>
          <w:rFonts w:ascii="Tahoma" w:hAnsi="Tahoma" w:cs="Tahoma"/>
        </w:rPr>
        <w:t>признана</w:t>
      </w:r>
      <w:proofErr w:type="gramEnd"/>
      <w:r w:rsidR="00C2513E" w:rsidRPr="00F52E43">
        <w:rPr>
          <w:rFonts w:ascii="Tahoma" w:hAnsi="Tahoma" w:cs="Tahoma"/>
        </w:rPr>
        <w:t xml:space="preserve"> обоснованными. Основные нарушения – несоблюдение требований к содержани</w:t>
      </w:r>
      <w:r>
        <w:rPr>
          <w:rFonts w:ascii="Tahoma" w:hAnsi="Tahoma" w:cs="Tahoma"/>
        </w:rPr>
        <w:t>ю</w:t>
      </w:r>
      <w:r w:rsidR="00C2513E" w:rsidRPr="00F52E43">
        <w:rPr>
          <w:rFonts w:ascii="Tahoma" w:hAnsi="Tahoma" w:cs="Tahoma"/>
        </w:rPr>
        <w:t xml:space="preserve"> извещения и документации; нарушение порядка рассмотрения заявок.</w:t>
      </w:r>
    </w:p>
    <w:p w:rsidR="008E2BF8" w:rsidRPr="00F52E43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4E6313">
        <w:rPr>
          <w:rFonts w:ascii="Tahoma" w:hAnsi="Tahoma" w:cs="Tahoma"/>
          <w:u w:val="single"/>
        </w:rPr>
        <w:t>Пример дела</w:t>
      </w:r>
      <w:r w:rsidRPr="00F52E43">
        <w:rPr>
          <w:rFonts w:ascii="Tahoma" w:hAnsi="Tahoma" w:cs="Tahoma"/>
        </w:rPr>
        <w:t>:</w:t>
      </w:r>
    </w:p>
    <w:p w:rsidR="008E2BF8" w:rsidRPr="00F52E43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F52E43">
        <w:rPr>
          <w:rFonts w:ascii="Tahoma" w:hAnsi="Tahoma" w:cs="Tahoma"/>
        </w:rPr>
        <w:t>МУП «ВПАТП №7» включило в аукционную документацию по продаже здания автостанции в Краснооктябрьском районе Волгограда не предусмотренное для таких аукционов требование о внесении обеспечения исполнения договора купли-продажи в размере почти 450 тыс. руб. в дополнение к задатку в размере 310 тыс</w:t>
      </w:r>
      <w:proofErr w:type="gramStart"/>
      <w:r w:rsidRPr="00F52E43">
        <w:rPr>
          <w:rFonts w:ascii="Tahoma" w:hAnsi="Tahoma" w:cs="Tahoma"/>
        </w:rPr>
        <w:t>.р</w:t>
      </w:r>
      <w:proofErr w:type="gramEnd"/>
      <w:r w:rsidRPr="00F52E43">
        <w:rPr>
          <w:rFonts w:ascii="Tahoma" w:hAnsi="Tahoma" w:cs="Tahoma"/>
        </w:rPr>
        <w:t xml:space="preserve">уб.  При этом аукционная комиссия предприятия  неправомерно допустила  </w:t>
      </w:r>
      <w:r w:rsidR="0087184C">
        <w:rPr>
          <w:rFonts w:ascii="Tahoma" w:hAnsi="Tahoma" w:cs="Tahoma"/>
        </w:rPr>
        <w:t xml:space="preserve">к участию в аукционе </w:t>
      </w:r>
      <w:r w:rsidRPr="00F52E43">
        <w:rPr>
          <w:rFonts w:ascii="Tahoma" w:hAnsi="Tahoma" w:cs="Tahoma"/>
        </w:rPr>
        <w:t>лиц, которые оплатили только обеспечение исполнения договора купли-продажи.</w:t>
      </w:r>
    </w:p>
    <w:p w:rsidR="00F87E97" w:rsidRPr="00F87E97" w:rsidRDefault="00F87E97" w:rsidP="008E2BF8">
      <w:pPr>
        <w:pStyle w:val="ConsPlusNormal"/>
        <w:ind w:right="-2" w:firstLine="0"/>
        <w:jc w:val="both"/>
        <w:rPr>
          <w:rFonts w:ascii="Tahoma" w:hAnsi="Tahoma" w:cs="Tahoma"/>
          <w:b/>
          <w:sz w:val="22"/>
          <w:szCs w:val="22"/>
        </w:rPr>
      </w:pPr>
    </w:p>
    <w:p w:rsidR="00343EBB" w:rsidRPr="00F87E97" w:rsidRDefault="00343EBB" w:rsidP="008E2BF8">
      <w:pPr>
        <w:pStyle w:val="ConsPlusNormal"/>
        <w:ind w:right="-2" w:firstLine="0"/>
        <w:jc w:val="center"/>
        <w:rPr>
          <w:rFonts w:ascii="Tahoma" w:hAnsi="Tahoma" w:cs="Tahoma"/>
          <w:b/>
          <w:sz w:val="22"/>
          <w:szCs w:val="22"/>
        </w:rPr>
      </w:pPr>
      <w:r w:rsidRPr="00F87E97">
        <w:rPr>
          <w:rFonts w:ascii="Tahoma" w:hAnsi="Tahoma" w:cs="Tahoma"/>
          <w:b/>
          <w:sz w:val="22"/>
          <w:szCs w:val="22"/>
        </w:rPr>
        <w:t>Контроль органов власти</w:t>
      </w:r>
    </w:p>
    <w:p w:rsidR="00343EBB" w:rsidRPr="00F87E97" w:rsidRDefault="00E45F5D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F87E97">
        <w:rPr>
          <w:rFonts w:ascii="Tahoma" w:hAnsi="Tahoma" w:cs="Tahoma"/>
        </w:rPr>
        <w:t>Рассмотрено заявлений – 132 (в 2016 – 143)</w:t>
      </w:r>
      <w:r w:rsidR="00FA40F1" w:rsidRPr="00F87E97">
        <w:rPr>
          <w:rFonts w:ascii="Tahoma" w:hAnsi="Tahoma" w:cs="Tahoma"/>
        </w:rPr>
        <w:t>, к</w:t>
      </w:r>
      <w:r w:rsidR="0002130F" w:rsidRPr="00F87E97">
        <w:rPr>
          <w:rFonts w:ascii="Tahoma" w:hAnsi="Tahoma" w:cs="Tahoma"/>
        </w:rPr>
        <w:t>оличество возбуждё</w:t>
      </w:r>
      <w:r w:rsidR="00343EBB" w:rsidRPr="00F87E97">
        <w:rPr>
          <w:rFonts w:ascii="Tahoma" w:hAnsi="Tahoma" w:cs="Tahoma"/>
        </w:rPr>
        <w:t>нных дел по ст. 15</w:t>
      </w:r>
      <w:r w:rsidRPr="00F87E97">
        <w:rPr>
          <w:rFonts w:ascii="Tahoma" w:hAnsi="Tahoma" w:cs="Tahoma"/>
        </w:rPr>
        <w:t xml:space="preserve"> Закона о защите конкуренции – 7 (в 2016 – 16)</w:t>
      </w:r>
      <w:r w:rsidR="00343EBB" w:rsidRPr="00F87E97">
        <w:rPr>
          <w:rFonts w:ascii="Tahoma" w:hAnsi="Tahoma" w:cs="Tahoma"/>
        </w:rPr>
        <w:t>.</w:t>
      </w:r>
    </w:p>
    <w:p w:rsidR="006626F9" w:rsidRPr="008E2BF8" w:rsidRDefault="00E45F5D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F87E97">
        <w:rPr>
          <w:rFonts w:ascii="Tahoma" w:hAnsi="Tahoma" w:cs="Tahoma"/>
        </w:rPr>
        <w:t xml:space="preserve">Всего в </w:t>
      </w:r>
      <w:r w:rsidR="00343EBB" w:rsidRPr="00F87E97">
        <w:rPr>
          <w:rFonts w:ascii="Tahoma" w:hAnsi="Tahoma" w:cs="Tahoma"/>
        </w:rPr>
        <w:t xml:space="preserve">2017 году </w:t>
      </w:r>
      <w:r w:rsidRPr="00F87E97">
        <w:rPr>
          <w:rFonts w:ascii="Tahoma" w:hAnsi="Tahoma" w:cs="Tahoma"/>
        </w:rPr>
        <w:t xml:space="preserve">по ст.15 Управлением </w:t>
      </w:r>
      <w:r w:rsidR="00343EBB" w:rsidRPr="00F87E97">
        <w:rPr>
          <w:rFonts w:ascii="Tahoma" w:hAnsi="Tahoma" w:cs="Tahoma"/>
        </w:rPr>
        <w:t xml:space="preserve">выдано </w:t>
      </w:r>
      <w:r w:rsidRPr="00F87E97">
        <w:rPr>
          <w:rFonts w:ascii="Tahoma" w:hAnsi="Tahoma" w:cs="Tahoma"/>
        </w:rPr>
        <w:t>30</w:t>
      </w:r>
      <w:r w:rsidR="00343EBB" w:rsidRPr="00F87E97">
        <w:rPr>
          <w:rFonts w:ascii="Tahoma" w:hAnsi="Tahoma" w:cs="Tahoma"/>
        </w:rPr>
        <w:t xml:space="preserve"> предупреждений (</w:t>
      </w:r>
      <w:r w:rsidRPr="00F87E97">
        <w:rPr>
          <w:rFonts w:ascii="Tahoma" w:hAnsi="Tahoma" w:cs="Tahoma"/>
        </w:rPr>
        <w:t xml:space="preserve">24 из них исполнено, </w:t>
      </w:r>
      <w:r w:rsidR="006626F9" w:rsidRPr="008E2BF8">
        <w:rPr>
          <w:rFonts w:ascii="Tahoma" w:hAnsi="Tahoma" w:cs="Tahoma"/>
        </w:rPr>
        <w:t>кроме того</w:t>
      </w:r>
      <w:r w:rsidRPr="008E2BF8">
        <w:rPr>
          <w:rFonts w:ascii="Tahoma" w:hAnsi="Tahoma" w:cs="Tahoma"/>
        </w:rPr>
        <w:t xml:space="preserve"> в 2017 году исполнено 10 предупреждений</w:t>
      </w:r>
      <w:r w:rsidR="00A240E7">
        <w:rPr>
          <w:rFonts w:ascii="Tahoma" w:hAnsi="Tahoma" w:cs="Tahoma"/>
        </w:rPr>
        <w:t>,</w:t>
      </w:r>
      <w:r w:rsidRPr="008E2BF8">
        <w:rPr>
          <w:rFonts w:ascii="Tahoma" w:hAnsi="Tahoma" w:cs="Tahoma"/>
        </w:rPr>
        <w:t xml:space="preserve"> выданных в 2016 году)</w:t>
      </w:r>
      <w:proofErr w:type="gramStart"/>
      <w:r w:rsidR="006626F9" w:rsidRPr="008E2BF8">
        <w:rPr>
          <w:rFonts w:ascii="Tahoma" w:hAnsi="Tahoma" w:cs="Tahoma"/>
        </w:rPr>
        <w:t>.</w:t>
      </w:r>
      <w:proofErr w:type="gramEnd"/>
      <w:r w:rsidR="006626F9" w:rsidRPr="008E2BF8">
        <w:rPr>
          <w:rFonts w:ascii="Tahoma" w:hAnsi="Tahoma" w:cs="Tahoma"/>
        </w:rPr>
        <w:t xml:space="preserve"> </w:t>
      </w:r>
      <w:proofErr w:type="gramStart"/>
      <w:r w:rsidR="006626F9" w:rsidRPr="008E2BF8">
        <w:rPr>
          <w:rFonts w:ascii="Tahoma" w:hAnsi="Tahoma" w:cs="Tahoma"/>
        </w:rPr>
        <w:t>в</w:t>
      </w:r>
      <w:proofErr w:type="gramEnd"/>
      <w:r w:rsidR="006626F9" w:rsidRPr="008E2BF8">
        <w:rPr>
          <w:rFonts w:ascii="Tahoma" w:hAnsi="Tahoma" w:cs="Tahoma"/>
        </w:rPr>
        <w:t xml:space="preserve"> 2016 году было выдано 47 предупреждений, из которых 29 было исполнено.</w:t>
      </w:r>
    </w:p>
    <w:p w:rsidR="004E6313" w:rsidRDefault="004E6313" w:rsidP="008E2BF8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:rsidR="004E6313" w:rsidRDefault="004E6313" w:rsidP="008E2BF8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:rsidR="008E2BF8" w:rsidRPr="008E2BF8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8E2BF8">
        <w:rPr>
          <w:rFonts w:ascii="Tahoma" w:hAnsi="Tahoma" w:cs="Tahoma"/>
          <w:u w:val="single"/>
        </w:rPr>
        <w:t>Пример предупреждения</w:t>
      </w:r>
      <w:r w:rsidRPr="008E2BF8">
        <w:rPr>
          <w:rFonts w:ascii="Tahoma" w:hAnsi="Tahoma" w:cs="Tahoma"/>
          <w:i/>
        </w:rPr>
        <w:t>:</w:t>
      </w:r>
    </w:p>
    <w:p w:rsidR="008E2BF8" w:rsidRPr="008E2BF8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proofErr w:type="gramStart"/>
      <w:r w:rsidRPr="008E2BF8">
        <w:rPr>
          <w:rFonts w:ascii="Tahoma" w:hAnsi="Tahoma" w:cs="Tahoma"/>
        </w:rPr>
        <w:t>Комитет по физической культуре и спорту администрации Волгограда направил подведомственным муниципальным учреждениям письменные указания от 17.11.2017 о необходимости перехода учреждений на обслуживание «</w:t>
      </w:r>
      <w:proofErr w:type="spellStart"/>
      <w:r w:rsidRPr="008E2BF8">
        <w:rPr>
          <w:rFonts w:ascii="Tahoma" w:hAnsi="Tahoma" w:cs="Tahoma"/>
        </w:rPr>
        <w:t>зарплатного</w:t>
      </w:r>
      <w:proofErr w:type="spellEnd"/>
      <w:r w:rsidRPr="008E2BF8">
        <w:rPr>
          <w:rFonts w:ascii="Tahoma" w:hAnsi="Tahoma" w:cs="Tahoma"/>
        </w:rPr>
        <w:t xml:space="preserve">» проекта в ПАО «Возрождение» и о заключении до 25.12.2017 договоров о проведении безналичных расчетов учреждений с работниками с использованием </w:t>
      </w:r>
      <w:proofErr w:type="spellStart"/>
      <w:r w:rsidRPr="008E2BF8">
        <w:rPr>
          <w:rFonts w:ascii="Tahoma" w:hAnsi="Tahoma" w:cs="Tahoma"/>
        </w:rPr>
        <w:t>спецкартсчетов</w:t>
      </w:r>
      <w:proofErr w:type="spellEnd"/>
      <w:r w:rsidRPr="008E2BF8">
        <w:rPr>
          <w:rFonts w:ascii="Tahoma" w:hAnsi="Tahoma" w:cs="Tahoma"/>
        </w:rPr>
        <w:t>, открытых в ПАО «Возрождение», тем самым установил для приобретателей банковских услуг по «</w:t>
      </w:r>
      <w:proofErr w:type="spellStart"/>
      <w:r w:rsidRPr="008E2BF8">
        <w:rPr>
          <w:rFonts w:ascii="Tahoma" w:hAnsi="Tahoma" w:cs="Tahoma"/>
        </w:rPr>
        <w:t>зарплатному</w:t>
      </w:r>
      <w:proofErr w:type="spellEnd"/>
      <w:r w:rsidRPr="008E2BF8">
        <w:rPr>
          <w:rFonts w:ascii="Tahoma" w:hAnsi="Tahoma" w:cs="Tahoma"/>
        </w:rPr>
        <w:t>» проекту ограничений выбора хозяйствующих</w:t>
      </w:r>
      <w:proofErr w:type="gramEnd"/>
      <w:r w:rsidRPr="008E2BF8">
        <w:rPr>
          <w:rFonts w:ascii="Tahoma" w:hAnsi="Tahoma" w:cs="Tahoma"/>
        </w:rPr>
        <w:t xml:space="preserve"> субъектов, которые предоставляют такие услуги, что запрещено п. 5 ч. 1 ст. 15 Закона о защите конкуренции.</w:t>
      </w:r>
    </w:p>
    <w:p w:rsidR="008E2BF8" w:rsidRPr="008E2BF8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8E2BF8">
        <w:rPr>
          <w:rFonts w:ascii="Tahoma" w:hAnsi="Tahoma" w:cs="Tahoma"/>
        </w:rPr>
        <w:t>Комитету выдано предупреждение об отзыве письменных указаний и информировании подведомственных учреждений о возможности обслуживания по «</w:t>
      </w:r>
      <w:proofErr w:type="spellStart"/>
      <w:r w:rsidRPr="008E2BF8">
        <w:rPr>
          <w:rFonts w:ascii="Tahoma" w:hAnsi="Tahoma" w:cs="Tahoma"/>
        </w:rPr>
        <w:t>зарплатному</w:t>
      </w:r>
      <w:proofErr w:type="spellEnd"/>
      <w:r w:rsidRPr="008E2BF8">
        <w:rPr>
          <w:rFonts w:ascii="Tahoma" w:hAnsi="Tahoma" w:cs="Tahoma"/>
        </w:rPr>
        <w:t>» проекту в любом банке с учетом требований Федерального закона от 27.06.2011 № 161-ФЗ «О национальной платежной системе».</w:t>
      </w:r>
    </w:p>
    <w:p w:rsidR="008E2BF8" w:rsidRPr="008E2BF8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8E2BF8">
        <w:rPr>
          <w:rFonts w:ascii="Tahoma" w:hAnsi="Tahoma" w:cs="Tahoma"/>
        </w:rPr>
        <w:t>Предупреждение исполнено в срок.</w:t>
      </w:r>
    </w:p>
    <w:p w:rsidR="008E2BF8" w:rsidRPr="008E2BF8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  <w:r w:rsidRPr="008E2BF8">
        <w:rPr>
          <w:rFonts w:ascii="Tahoma" w:hAnsi="Tahoma" w:cs="Tahoma"/>
          <w:u w:val="single"/>
        </w:rPr>
        <w:t>Пример дела:</w:t>
      </w:r>
    </w:p>
    <w:p w:rsidR="008E2BF8" w:rsidRPr="00395AF5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proofErr w:type="gramStart"/>
      <w:r w:rsidRPr="00395AF5">
        <w:rPr>
          <w:rFonts w:ascii="Tahoma" w:hAnsi="Tahoma" w:cs="Tahoma"/>
        </w:rPr>
        <w:t>Волжской городской Думе Волгоградской области 14.04.2017 (исх. № 03-14/2215) было выдано предупреждение о совершении действий, направленных на обеспечение конкуренции путем исключения из Положения о порядке размещения нестационарных торговых объектов на территории городского округа – город Волжский Волгоградской области»</w:t>
      </w:r>
      <w:r>
        <w:rPr>
          <w:rFonts w:ascii="Tahoma" w:hAnsi="Tahoma" w:cs="Tahoma"/>
        </w:rPr>
        <w:t>,</w:t>
      </w:r>
      <w:r w:rsidRPr="00395AF5">
        <w:rPr>
          <w:rFonts w:ascii="Tahoma" w:hAnsi="Tahoma" w:cs="Tahoma"/>
        </w:rPr>
        <w:t xml:space="preserve"> утвержденного решением Волжской городской Думы Волгоградской области от 26.12.2014 № 128-ВГД (далее – Положение) требований, содержащих признаки нарушения пункта 2 части 1 статьи 15 Федерального</w:t>
      </w:r>
      <w:proofErr w:type="gramEnd"/>
      <w:r w:rsidRPr="00395AF5">
        <w:rPr>
          <w:rFonts w:ascii="Tahoma" w:hAnsi="Tahoma" w:cs="Tahoma"/>
        </w:rPr>
        <w:t xml:space="preserve"> закона от 26.07.2006 № 135-ФЗ «О защите конкуренции» (далее – Закон о защите конкуренции), а именно пункта 2.4 из приложения № 2 к Положению (требование о благоустройстве нестационарных торговых объектов</w:t>
      </w:r>
      <w:r>
        <w:rPr>
          <w:rFonts w:ascii="Tahoma" w:hAnsi="Tahoma" w:cs="Tahoma"/>
        </w:rPr>
        <w:t>, у</w:t>
      </w:r>
      <w:r w:rsidRPr="00395AF5">
        <w:rPr>
          <w:rFonts w:ascii="Tahoma" w:hAnsi="Tahoma" w:cs="Tahoma"/>
        </w:rPr>
        <w:t>становк</w:t>
      </w:r>
      <w:r>
        <w:rPr>
          <w:rFonts w:ascii="Tahoma" w:hAnsi="Tahoma" w:cs="Tahoma"/>
        </w:rPr>
        <w:t>е</w:t>
      </w:r>
      <w:r w:rsidRPr="00395AF5">
        <w:rPr>
          <w:rFonts w:ascii="Tahoma" w:hAnsi="Tahoma" w:cs="Tahoma"/>
        </w:rPr>
        <w:t xml:space="preserve"> малых архитектурных форм), пункта 2.4.7 из приложения № 4 к Положению (</w:t>
      </w:r>
      <w:r>
        <w:rPr>
          <w:rFonts w:ascii="Tahoma" w:hAnsi="Tahoma" w:cs="Tahoma"/>
        </w:rPr>
        <w:t xml:space="preserve">требование об </w:t>
      </w:r>
      <w:r w:rsidRPr="00395AF5">
        <w:rPr>
          <w:rFonts w:ascii="Tahoma" w:hAnsi="Tahoma" w:cs="Tahoma"/>
        </w:rPr>
        <w:t>уборк</w:t>
      </w:r>
      <w:r>
        <w:rPr>
          <w:rFonts w:ascii="Tahoma" w:hAnsi="Tahoma" w:cs="Tahoma"/>
        </w:rPr>
        <w:t>е</w:t>
      </w:r>
      <w:r w:rsidRPr="00395AF5">
        <w:rPr>
          <w:rFonts w:ascii="Tahoma" w:hAnsi="Tahoma" w:cs="Tahoma"/>
        </w:rPr>
        <w:t xml:space="preserve"> территории, прилегающей к нест</w:t>
      </w:r>
      <w:r w:rsidR="004E6313">
        <w:rPr>
          <w:rFonts w:ascii="Tahoma" w:hAnsi="Tahoma" w:cs="Tahoma"/>
        </w:rPr>
        <w:t>ационарному торговому объекту)</w:t>
      </w:r>
      <w:r w:rsidR="00AD6B11">
        <w:rPr>
          <w:rFonts w:ascii="Tahoma" w:hAnsi="Tahoma" w:cs="Tahoma"/>
        </w:rPr>
        <w:t>.</w:t>
      </w:r>
    </w:p>
    <w:p w:rsidR="008E2BF8" w:rsidRPr="00395AF5" w:rsidRDefault="008E2BF8" w:rsidP="00A240E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395AF5">
        <w:rPr>
          <w:rFonts w:ascii="Tahoma" w:hAnsi="Tahoma" w:cs="Tahoma"/>
        </w:rPr>
        <w:t>В связи с неисполнением предупреждения возбуждено дело № 17-01-15-03/409</w:t>
      </w:r>
      <w:r w:rsidR="00A240E7">
        <w:rPr>
          <w:rFonts w:ascii="Tahoma" w:hAnsi="Tahoma" w:cs="Tahoma"/>
        </w:rPr>
        <w:t xml:space="preserve">, </w:t>
      </w:r>
      <w:r w:rsidRPr="00395AF5">
        <w:rPr>
          <w:rFonts w:ascii="Tahoma" w:hAnsi="Tahoma" w:cs="Tahoma"/>
        </w:rPr>
        <w:t xml:space="preserve">Дума признана нарушившей пункт 2 части 1 статьи 15 Закона о защите конкуренции. </w:t>
      </w:r>
      <w:proofErr w:type="gramStart"/>
      <w:r w:rsidRPr="00395AF5">
        <w:rPr>
          <w:rFonts w:ascii="Tahoma" w:hAnsi="Tahoma" w:cs="Tahoma"/>
        </w:rPr>
        <w:t>Нарушение выразилось в возложении на хозяйствующих субъектов обязанностей</w:t>
      </w:r>
      <w:r>
        <w:rPr>
          <w:rFonts w:ascii="Tahoma" w:hAnsi="Tahoma" w:cs="Tahoma"/>
        </w:rPr>
        <w:t>, не предусмотренных законодательством Российской Федерации, а именно</w:t>
      </w:r>
      <w:r w:rsidRPr="00395AF5">
        <w:rPr>
          <w:rFonts w:ascii="Tahoma" w:hAnsi="Tahoma" w:cs="Tahoma"/>
        </w:rPr>
        <w:t xml:space="preserve"> благоустройств</w:t>
      </w:r>
      <w:r>
        <w:rPr>
          <w:rFonts w:ascii="Tahoma" w:hAnsi="Tahoma" w:cs="Tahoma"/>
        </w:rPr>
        <w:t>о</w:t>
      </w:r>
      <w:r w:rsidRPr="00395AF5">
        <w:rPr>
          <w:rFonts w:ascii="Tahoma" w:hAnsi="Tahoma" w:cs="Tahoma"/>
        </w:rPr>
        <w:t xml:space="preserve"> нестационарных торговых объектов</w:t>
      </w:r>
      <w:r>
        <w:rPr>
          <w:rFonts w:ascii="Tahoma" w:hAnsi="Tahoma" w:cs="Tahoma"/>
        </w:rPr>
        <w:t xml:space="preserve">, </w:t>
      </w:r>
      <w:r w:rsidRPr="00395AF5">
        <w:rPr>
          <w:rFonts w:ascii="Tahoma" w:hAnsi="Tahoma" w:cs="Tahoma"/>
        </w:rPr>
        <w:t>установк</w:t>
      </w:r>
      <w:r>
        <w:rPr>
          <w:rFonts w:ascii="Tahoma" w:hAnsi="Tahoma" w:cs="Tahoma"/>
        </w:rPr>
        <w:t>а</w:t>
      </w:r>
      <w:r w:rsidRPr="00395AF5">
        <w:rPr>
          <w:rFonts w:ascii="Tahoma" w:hAnsi="Tahoma" w:cs="Tahoma"/>
        </w:rPr>
        <w:t xml:space="preserve"> малых архитектурных форм и уборк</w:t>
      </w:r>
      <w:r>
        <w:rPr>
          <w:rFonts w:ascii="Tahoma" w:hAnsi="Tahoma" w:cs="Tahoma"/>
        </w:rPr>
        <w:t>а</w:t>
      </w:r>
      <w:r w:rsidRPr="00395AF5">
        <w:rPr>
          <w:rFonts w:ascii="Tahoma" w:hAnsi="Tahoma" w:cs="Tahoma"/>
        </w:rPr>
        <w:t xml:space="preserve"> территории, прилегающей к объекту.</w:t>
      </w:r>
      <w:proofErr w:type="gramEnd"/>
    </w:p>
    <w:p w:rsidR="008E2BF8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  <w:highlight w:val="magenta"/>
        </w:rPr>
      </w:pPr>
      <w:r w:rsidRPr="00395AF5">
        <w:rPr>
          <w:rFonts w:ascii="Tahoma" w:hAnsi="Tahoma" w:cs="Tahoma"/>
        </w:rPr>
        <w:t xml:space="preserve">Думе выдано предписание об исключении пункта 2.4 из приложения № 2 к Положению и пункта 2.4.7 из приложения № 4 к Положению, которое исполнено </w:t>
      </w:r>
      <w:r w:rsidR="00A240E7">
        <w:rPr>
          <w:rFonts w:ascii="Tahoma" w:hAnsi="Tahoma" w:cs="Tahoma"/>
        </w:rPr>
        <w:t>в срок</w:t>
      </w:r>
      <w:r w:rsidRPr="00395AF5">
        <w:rPr>
          <w:rFonts w:ascii="Tahoma" w:hAnsi="Tahoma" w:cs="Tahoma"/>
        </w:rPr>
        <w:t>.</w:t>
      </w:r>
    </w:p>
    <w:p w:rsidR="008E2BF8" w:rsidRPr="00946EA6" w:rsidRDefault="008E2BF8" w:rsidP="008E2BF8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6626F9">
        <w:rPr>
          <w:rFonts w:ascii="Tahoma" w:hAnsi="Tahoma" w:cs="Tahoma"/>
        </w:rPr>
        <w:t xml:space="preserve">Общее количество рассмотренных жалоб отделом контроля органов власти по ст. 18.1 Закона о защите конкуренции – 87 </w:t>
      </w:r>
      <w:r w:rsidRPr="00946EA6">
        <w:rPr>
          <w:rFonts w:ascii="Tahoma" w:hAnsi="Tahoma" w:cs="Tahoma"/>
        </w:rPr>
        <w:t>(из них 36 - по торгам на аренду или продажу имущества, земельных участков; 19 - по конкурсам по отборам управляющих организаций МКД и подрядных организаций для проведения капремонта МКД).</w:t>
      </w:r>
    </w:p>
    <w:p w:rsidR="00343EBB" w:rsidRPr="00F87E97" w:rsidRDefault="00343EBB" w:rsidP="008E2BF8">
      <w:pPr>
        <w:spacing w:after="0" w:line="240" w:lineRule="auto"/>
        <w:jc w:val="both"/>
        <w:rPr>
          <w:rFonts w:ascii="Tahoma" w:hAnsi="Tahoma" w:cs="Tahoma"/>
        </w:rPr>
      </w:pPr>
    </w:p>
    <w:p w:rsidR="00A2486C" w:rsidRPr="00F87E97" w:rsidRDefault="00AB1781" w:rsidP="008E2BF8">
      <w:pPr>
        <w:spacing w:after="0" w:line="240" w:lineRule="auto"/>
        <w:jc w:val="center"/>
        <w:rPr>
          <w:rFonts w:ascii="Tahoma" w:hAnsi="Tahoma" w:cs="Tahoma"/>
          <w:b/>
        </w:rPr>
      </w:pPr>
      <w:r w:rsidRPr="00F87E97">
        <w:rPr>
          <w:rFonts w:ascii="Tahoma" w:hAnsi="Tahoma" w:cs="Tahoma"/>
          <w:b/>
        </w:rPr>
        <w:t>Контроль госза</w:t>
      </w:r>
      <w:r w:rsidR="00A2486C" w:rsidRPr="00F87E97">
        <w:rPr>
          <w:rFonts w:ascii="Tahoma" w:hAnsi="Tahoma" w:cs="Tahoma"/>
          <w:b/>
        </w:rPr>
        <w:t>каза</w:t>
      </w:r>
    </w:p>
    <w:p w:rsidR="00AA6DD6" w:rsidRPr="00F87E97" w:rsidRDefault="00AA6DD6" w:rsidP="008E2BF8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 xml:space="preserve">В 2017 г. поступило 568 жалоб (в 2016г. – 487), </w:t>
      </w:r>
      <w:r w:rsidR="00A24754">
        <w:rPr>
          <w:rFonts w:ascii="Tahoma" w:hAnsi="Tahoma" w:cs="Tahoma"/>
          <w:sz w:val="22"/>
          <w:szCs w:val="22"/>
        </w:rPr>
        <w:t xml:space="preserve">проведено </w:t>
      </w:r>
      <w:r w:rsidRPr="00F87E97">
        <w:rPr>
          <w:rFonts w:ascii="Tahoma" w:hAnsi="Tahoma" w:cs="Tahoma"/>
          <w:sz w:val="22"/>
          <w:szCs w:val="22"/>
        </w:rPr>
        <w:t>97 внеплановых проверок (</w:t>
      </w:r>
      <w:r w:rsidR="00A24754">
        <w:rPr>
          <w:rFonts w:ascii="Tahoma" w:hAnsi="Tahoma" w:cs="Tahoma"/>
          <w:sz w:val="22"/>
          <w:szCs w:val="22"/>
        </w:rPr>
        <w:t xml:space="preserve">в </w:t>
      </w:r>
      <w:r w:rsidRPr="00F87E97">
        <w:rPr>
          <w:rFonts w:ascii="Tahoma" w:hAnsi="Tahoma" w:cs="Tahoma"/>
          <w:sz w:val="22"/>
          <w:szCs w:val="22"/>
        </w:rPr>
        <w:t>2016</w:t>
      </w:r>
      <w:r w:rsidR="00A24754">
        <w:rPr>
          <w:rFonts w:ascii="Tahoma" w:hAnsi="Tahoma" w:cs="Tahoma"/>
          <w:sz w:val="22"/>
          <w:szCs w:val="22"/>
        </w:rPr>
        <w:t xml:space="preserve">г. - </w:t>
      </w:r>
      <w:r w:rsidR="00A24754" w:rsidRPr="00F87E97">
        <w:rPr>
          <w:rFonts w:ascii="Tahoma" w:hAnsi="Tahoma" w:cs="Tahoma"/>
          <w:sz w:val="22"/>
          <w:szCs w:val="22"/>
        </w:rPr>
        <w:t>100</w:t>
      </w:r>
      <w:r w:rsidRPr="00F87E97">
        <w:rPr>
          <w:rFonts w:ascii="Tahoma" w:hAnsi="Tahoma" w:cs="Tahoma"/>
          <w:sz w:val="22"/>
          <w:szCs w:val="22"/>
        </w:rPr>
        <w:t>); выдано предписаний об устранении нарушений – 148 (в 2016 году - 142); наложено штрафов за правонарушения в сфере законодательства о контрактной системе на сумму 1998 тыс. руб. (в 2016 – 1210 тыс. руб.).</w:t>
      </w:r>
    </w:p>
    <w:p w:rsidR="00F87E97" w:rsidRPr="00F87E97" w:rsidRDefault="00F87E97" w:rsidP="008E2BF8">
      <w:pPr>
        <w:pStyle w:val="ConsPlusNormal"/>
        <w:ind w:right="-2" w:firstLine="708"/>
        <w:jc w:val="both"/>
        <w:rPr>
          <w:rFonts w:ascii="Tahoma" w:hAnsi="Tahoma" w:cs="Tahoma"/>
          <w:sz w:val="22"/>
          <w:szCs w:val="22"/>
        </w:rPr>
      </w:pPr>
    </w:p>
    <w:p w:rsidR="00F87E97" w:rsidRPr="00F87E97" w:rsidRDefault="00F87E97" w:rsidP="008E2BF8">
      <w:pPr>
        <w:pStyle w:val="ConsPlusNormal"/>
        <w:ind w:right="-2" w:firstLine="0"/>
        <w:jc w:val="center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b/>
          <w:sz w:val="22"/>
          <w:szCs w:val="22"/>
        </w:rPr>
        <w:t>Анализы рынков и мониторинги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F87E97">
        <w:rPr>
          <w:rFonts w:ascii="Tahoma" w:hAnsi="Tahoma" w:cs="Tahoma"/>
          <w:b/>
          <w:sz w:val="22"/>
          <w:szCs w:val="22"/>
        </w:rPr>
        <w:t>Продукты питания.</w:t>
      </w:r>
    </w:p>
    <w:p w:rsidR="00F87E97" w:rsidRPr="00F87E97" w:rsidRDefault="00F87E97" w:rsidP="008E2BF8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proofErr w:type="gramStart"/>
      <w:r w:rsidRPr="00F87E97">
        <w:rPr>
          <w:rFonts w:ascii="Tahoma" w:hAnsi="Tahoma" w:cs="Tahoma"/>
          <w:color w:val="000000"/>
        </w:rPr>
        <w:t>Проведение ежеквартального мониторинга цен на отдельные виды продовольствия (говядина (кроме бескостного мяса), свинина (кроме бескостного мяса), куры (кроме куриных окороков), м</w:t>
      </w:r>
      <w:r w:rsidR="005B11DD">
        <w:rPr>
          <w:rFonts w:ascii="Tahoma" w:hAnsi="Tahoma" w:cs="Tahoma"/>
          <w:color w:val="000000"/>
        </w:rPr>
        <w:t>асло сливочное, молоко питьевое; овощи</w:t>
      </w:r>
      <w:r w:rsidRPr="00F87E97">
        <w:rPr>
          <w:rFonts w:ascii="Tahoma" w:hAnsi="Tahoma" w:cs="Tahoma"/>
          <w:color w:val="000000"/>
        </w:rPr>
        <w:t>: картофель, капуста белокочанная</w:t>
      </w:r>
      <w:r w:rsidR="00E61D1F">
        <w:rPr>
          <w:rFonts w:ascii="Tahoma" w:hAnsi="Tahoma" w:cs="Tahoma"/>
          <w:color w:val="000000"/>
        </w:rPr>
        <w:t xml:space="preserve"> свежая, лук репчатый, морковь</w:t>
      </w:r>
      <w:r w:rsidR="005B11DD">
        <w:rPr>
          <w:rFonts w:ascii="Tahoma" w:hAnsi="Tahoma" w:cs="Tahoma"/>
        </w:rPr>
        <w:t xml:space="preserve">, с 2017 года </w:t>
      </w:r>
      <w:r w:rsidR="005B11DD" w:rsidRPr="00F87E97">
        <w:rPr>
          <w:rFonts w:ascii="Tahoma" w:hAnsi="Tahoma" w:cs="Tahoma"/>
        </w:rPr>
        <w:t>свёкла, томат, огурец</w:t>
      </w:r>
      <w:r w:rsidR="005B11DD">
        <w:rPr>
          <w:rFonts w:ascii="Tahoma" w:hAnsi="Tahoma" w:cs="Tahoma"/>
          <w:color w:val="000000"/>
        </w:rPr>
        <w:t>; рыба</w:t>
      </w:r>
      <w:r w:rsidR="003073F7">
        <w:rPr>
          <w:rFonts w:ascii="Tahoma" w:hAnsi="Tahoma" w:cs="Tahoma"/>
          <w:color w:val="000000"/>
        </w:rPr>
        <w:t>)</w:t>
      </w:r>
      <w:r w:rsidR="00E61D1F">
        <w:rPr>
          <w:rFonts w:ascii="Tahoma" w:hAnsi="Tahoma" w:cs="Tahoma"/>
          <w:color w:val="000000"/>
        </w:rPr>
        <w:t>.</w:t>
      </w:r>
      <w:proofErr w:type="gramEnd"/>
    </w:p>
    <w:p w:rsidR="00F87E97" w:rsidRPr="00F87E97" w:rsidRDefault="00F87E97" w:rsidP="008E2BF8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lastRenderedPageBreak/>
        <w:t xml:space="preserve">Признаков нарушений АМЗ </w:t>
      </w:r>
      <w:r w:rsidR="005B11DD">
        <w:rPr>
          <w:rFonts w:ascii="Tahoma" w:hAnsi="Tahoma" w:cs="Tahoma"/>
          <w:color w:val="000000"/>
        </w:rPr>
        <w:t xml:space="preserve">в </w:t>
      </w:r>
      <w:r w:rsidRPr="00F87E97">
        <w:rPr>
          <w:rFonts w:ascii="Tahoma" w:hAnsi="Tahoma" w:cs="Tahoma"/>
          <w:color w:val="000000"/>
        </w:rPr>
        <w:t xml:space="preserve">2017 г. </w:t>
      </w:r>
      <w:r w:rsidR="00600651">
        <w:rPr>
          <w:rFonts w:ascii="Tahoma" w:hAnsi="Tahoma" w:cs="Tahoma"/>
          <w:color w:val="000000"/>
        </w:rPr>
        <w:t xml:space="preserve">в </w:t>
      </w:r>
      <w:proofErr w:type="spellStart"/>
      <w:proofErr w:type="gramStart"/>
      <w:r w:rsidR="00600651">
        <w:rPr>
          <w:rFonts w:ascii="Tahoma" w:hAnsi="Tahoma" w:cs="Tahoma"/>
          <w:color w:val="000000"/>
        </w:rPr>
        <w:t>рез-те</w:t>
      </w:r>
      <w:proofErr w:type="spellEnd"/>
      <w:proofErr w:type="gramEnd"/>
      <w:r w:rsidR="00600651">
        <w:rPr>
          <w:rFonts w:ascii="Tahoma" w:hAnsi="Tahoma" w:cs="Tahoma"/>
          <w:color w:val="000000"/>
        </w:rPr>
        <w:t xml:space="preserve"> мониторингов </w:t>
      </w:r>
      <w:r w:rsidRPr="00F87E97">
        <w:rPr>
          <w:rFonts w:ascii="Tahoma" w:hAnsi="Tahoma" w:cs="Tahoma"/>
          <w:color w:val="000000"/>
        </w:rPr>
        <w:t>не обнаружено, в розничных сетях рост цен соответствовал росту закупочных цен в оп</w:t>
      </w:r>
      <w:r w:rsidR="00600651">
        <w:rPr>
          <w:rFonts w:ascii="Tahoma" w:hAnsi="Tahoma" w:cs="Tahoma"/>
          <w:color w:val="000000"/>
        </w:rPr>
        <w:t>товом сегменте.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F87E97">
        <w:rPr>
          <w:rFonts w:ascii="Tahoma" w:hAnsi="Tahoma" w:cs="Tahoma"/>
          <w:b/>
          <w:sz w:val="22"/>
          <w:szCs w:val="22"/>
        </w:rPr>
        <w:t>ГСМ.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По результатам еженедельных мониторингов цен на нефтепродукты за 2017 год повышение средних розничных цен на моторное топливо на территории Волгоградской области составило: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 автомобильный бензин АИ-92 вырос в цене на 7,07% за 1 литр;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 автомобильный бензин АИ-95 вырос в цене на 6,80% за 1 литр;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 дизельное топливо выросло в цене на 8,18% за 1 литр.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При этом по данным Росстата повышение розничных цен в Российской Федерации в 2017 году составило: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на автомобильный бензин АИ-92 – 7,71%;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на автомобильный бензин АИ-95 – 7,01%;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на дизельное топливо – 9,79%.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Факторами, оказывающими влияние на формирование цен на моторное топливо, являются: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динамика (рост) налоговой нагрузки (повышение акцизов</w:t>
      </w:r>
      <w:r w:rsidR="00E54B64">
        <w:rPr>
          <w:rFonts w:ascii="Tahoma" w:hAnsi="Tahoma" w:cs="Tahoma"/>
          <w:sz w:val="22"/>
          <w:szCs w:val="22"/>
        </w:rPr>
        <w:t>, сейчас около 66%</w:t>
      </w:r>
      <w:r w:rsidRPr="00F87E97">
        <w:rPr>
          <w:rFonts w:ascii="Tahoma" w:hAnsi="Tahoma" w:cs="Tahoma"/>
          <w:sz w:val="22"/>
          <w:szCs w:val="22"/>
        </w:rPr>
        <w:t>);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сезонный спрос на нефтепродукты;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динамика (рост) мировых цен на нефть и нефтепродукты;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рост отраслевых издержек;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профилактика и плановые ремонты российских нефтеперерабатывающих заводов;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динамика производства нефтепродуктов нефтяными компаниями;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- условия мелкооптовой реализации нефтепродуктов нефтяными компаниями в адрес независимых хозяйствующих субъектов, а такж</w:t>
      </w:r>
      <w:r w:rsidR="00E54B64">
        <w:rPr>
          <w:rFonts w:ascii="Tahoma" w:hAnsi="Tahoma" w:cs="Tahoma"/>
          <w:sz w:val="22"/>
          <w:szCs w:val="22"/>
        </w:rPr>
        <w:t>е наличие-недостаток свободных ё</w:t>
      </w:r>
      <w:r w:rsidRPr="00F87E97">
        <w:rPr>
          <w:rFonts w:ascii="Tahoma" w:hAnsi="Tahoma" w:cs="Tahoma"/>
          <w:sz w:val="22"/>
          <w:szCs w:val="22"/>
        </w:rPr>
        <w:t>мкостей с целью накопления запасов (создания резервов).</w:t>
      </w:r>
    </w:p>
    <w:p w:rsidR="00F87E97" w:rsidRPr="00F87E97" w:rsidRDefault="00F87E97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Признаки доминирующего положения на рынках розничной реализации автомобильных бензинов и дизельного топлива на территории Волгоградской области имеет ООО «</w:t>
      </w:r>
      <w:proofErr w:type="spellStart"/>
      <w:r w:rsidRPr="00F87E97">
        <w:rPr>
          <w:rFonts w:ascii="Tahoma" w:hAnsi="Tahoma" w:cs="Tahoma"/>
          <w:sz w:val="22"/>
          <w:szCs w:val="22"/>
        </w:rPr>
        <w:t>Лукойл-Нижневолжскнефтепродукт</w:t>
      </w:r>
      <w:proofErr w:type="spellEnd"/>
      <w:r w:rsidRPr="00F87E97">
        <w:rPr>
          <w:rFonts w:ascii="Tahoma" w:hAnsi="Tahoma" w:cs="Tahoma"/>
          <w:sz w:val="22"/>
          <w:szCs w:val="22"/>
        </w:rPr>
        <w:t>» (дело рассматривается ЦА ФАС России, очередное заседание комиссии назначено на 15.02.2018).</w:t>
      </w:r>
    </w:p>
    <w:p w:rsidR="00F87E97" w:rsidRPr="00F87E97" w:rsidRDefault="00F87E97" w:rsidP="007543E6">
      <w:pPr>
        <w:pStyle w:val="ConsPlusNormal"/>
        <w:ind w:right="-2" w:firstLine="0"/>
        <w:rPr>
          <w:rFonts w:ascii="Tahoma" w:hAnsi="Tahoma" w:cs="Tahoma"/>
          <w:b/>
          <w:sz w:val="22"/>
          <w:szCs w:val="22"/>
        </w:rPr>
      </w:pPr>
    </w:p>
    <w:p w:rsidR="00E8437F" w:rsidRPr="00F87E97" w:rsidRDefault="00E8437F" w:rsidP="008E2BF8">
      <w:pPr>
        <w:spacing w:after="0" w:line="240" w:lineRule="auto"/>
        <w:jc w:val="center"/>
        <w:rPr>
          <w:rFonts w:ascii="Tahoma" w:hAnsi="Tahoma" w:cs="Tahoma"/>
          <w:b/>
        </w:rPr>
      </w:pPr>
      <w:r w:rsidRPr="00F87E97">
        <w:rPr>
          <w:rFonts w:ascii="Tahoma" w:hAnsi="Tahoma" w:cs="Tahoma"/>
          <w:b/>
        </w:rPr>
        <w:t xml:space="preserve">Контроль </w:t>
      </w:r>
      <w:r w:rsidR="00797C1E" w:rsidRPr="00F87E97">
        <w:rPr>
          <w:rFonts w:ascii="Tahoma" w:hAnsi="Tahoma" w:cs="Tahoma"/>
          <w:b/>
        </w:rPr>
        <w:t>торговли</w:t>
      </w:r>
    </w:p>
    <w:p w:rsidR="00E8437F" w:rsidRPr="00F87E97" w:rsidRDefault="00E8437F" w:rsidP="008E2BF8">
      <w:pPr>
        <w:spacing w:line="240" w:lineRule="auto"/>
        <w:ind w:firstLine="709"/>
        <w:contextualSpacing/>
        <w:jc w:val="both"/>
        <w:rPr>
          <w:rFonts w:ascii="Tahoma" w:hAnsi="Tahoma" w:cs="Tahoma"/>
        </w:rPr>
      </w:pPr>
      <w:r w:rsidRPr="00F87E97">
        <w:rPr>
          <w:rFonts w:ascii="Tahoma" w:hAnsi="Tahoma" w:cs="Tahoma"/>
        </w:rPr>
        <w:t>В целях осуществления государственного контроля (надзора) за соблюдением требований, предусмотренных статьей 14 Закона о торговле</w:t>
      </w:r>
      <w:r w:rsidR="00F703E2" w:rsidRPr="00F87E97">
        <w:rPr>
          <w:rFonts w:ascii="Tahoma" w:hAnsi="Tahoma" w:cs="Tahoma"/>
        </w:rPr>
        <w:t xml:space="preserve"> № 381-ФЗ</w:t>
      </w:r>
      <w:r w:rsidRPr="00F87E97">
        <w:rPr>
          <w:rFonts w:ascii="Tahoma" w:hAnsi="Tahoma" w:cs="Tahoma"/>
        </w:rPr>
        <w:t xml:space="preserve">, Управлением определены доли хозяйствующих субъектов, осуществляющих свою деятельность </w:t>
      </w:r>
      <w:r w:rsidRPr="00F87E97">
        <w:rPr>
          <w:rFonts w:ascii="Tahoma" w:hAnsi="Tahoma" w:cs="Tahoma"/>
          <w:color w:val="000000"/>
        </w:rPr>
        <w:t>посредством организации торговой сети за 2016 год в границах Волгоградской области.</w:t>
      </w:r>
    </w:p>
    <w:p w:rsidR="00E8437F" w:rsidRPr="00F87E97" w:rsidRDefault="00E8437F" w:rsidP="008E2BF8">
      <w:pPr>
        <w:spacing w:line="240" w:lineRule="auto"/>
        <w:ind w:firstLine="709"/>
        <w:contextualSpacing/>
        <w:jc w:val="both"/>
        <w:rPr>
          <w:rFonts w:ascii="Tahoma" w:hAnsi="Tahoma" w:cs="Tahoma"/>
        </w:rPr>
      </w:pPr>
      <w:r w:rsidRPr="00F87E97">
        <w:rPr>
          <w:rFonts w:ascii="Tahoma" w:hAnsi="Tahoma" w:cs="Tahoma"/>
        </w:rPr>
        <w:t xml:space="preserve">По результатам проделанной работы установлено, что </w:t>
      </w:r>
      <w:r w:rsidRPr="00F87E97">
        <w:rPr>
          <w:rFonts w:ascii="Tahoma" w:hAnsi="Tahoma" w:cs="Tahoma"/>
          <w:color w:val="000000"/>
        </w:rPr>
        <w:t>не вправе приобретать или арендовать</w:t>
      </w:r>
      <w:r w:rsidRPr="00F87E97">
        <w:rPr>
          <w:rFonts w:ascii="Tahoma" w:hAnsi="Tahoma" w:cs="Tahoma"/>
        </w:rPr>
        <w:t xml:space="preserve"> в 2017 году </w:t>
      </w:r>
      <w:r w:rsidRPr="00F87E97">
        <w:rPr>
          <w:rFonts w:ascii="Tahoma" w:hAnsi="Tahoma" w:cs="Tahoma"/>
          <w:color w:val="000000"/>
        </w:rPr>
        <w:t>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приобретения: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b/>
        </w:rPr>
        <w:tab/>
      </w:r>
      <w:r w:rsidR="00E8437F" w:rsidRPr="00F87E97">
        <w:rPr>
          <w:rFonts w:ascii="Tahoma" w:hAnsi="Tahoma" w:cs="Tahoma"/>
          <w:b/>
        </w:rPr>
        <w:t>АО «</w:t>
      </w:r>
      <w:proofErr w:type="spellStart"/>
      <w:r w:rsidR="00E8437F" w:rsidRPr="00F87E97">
        <w:rPr>
          <w:rFonts w:ascii="Tahoma" w:hAnsi="Tahoma" w:cs="Tahoma"/>
          <w:b/>
        </w:rPr>
        <w:t>Тандер</w:t>
      </w:r>
      <w:proofErr w:type="spellEnd"/>
      <w:r w:rsidR="00E8437F" w:rsidRPr="00F87E97">
        <w:rPr>
          <w:rFonts w:ascii="Tahoma" w:hAnsi="Tahoma" w:cs="Tahoma"/>
          <w:b/>
        </w:rPr>
        <w:t>»</w:t>
      </w:r>
      <w:r w:rsidR="00E8437F" w:rsidRPr="00F87E97">
        <w:rPr>
          <w:rFonts w:ascii="Tahoma" w:hAnsi="Tahoma" w:cs="Tahoma"/>
        </w:rPr>
        <w:t xml:space="preserve"> </w:t>
      </w:r>
      <w:r w:rsidR="00E8437F" w:rsidRPr="00F87E97">
        <w:rPr>
          <w:rFonts w:ascii="Tahoma" w:hAnsi="Tahoma" w:cs="Tahoma"/>
          <w:color w:val="000000"/>
        </w:rPr>
        <w:t>в границах: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  <w:color w:val="000000"/>
        </w:rPr>
        <w:t xml:space="preserve">городского округа г. </w:t>
      </w:r>
      <w:proofErr w:type="gramStart"/>
      <w:r w:rsidR="00E8437F" w:rsidRPr="00F87E97">
        <w:rPr>
          <w:rFonts w:ascii="Tahoma" w:hAnsi="Tahoma" w:cs="Tahoma"/>
          <w:color w:val="000000"/>
        </w:rPr>
        <w:t>Волжский</w:t>
      </w:r>
      <w:proofErr w:type="gramEnd"/>
      <w:r w:rsidR="00E8437F" w:rsidRPr="00F87E97">
        <w:rPr>
          <w:rFonts w:ascii="Tahoma" w:hAnsi="Tahoma" w:cs="Tahoma"/>
          <w:color w:val="000000"/>
        </w:rPr>
        <w:t xml:space="preserve">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</w:rPr>
        <w:t>городского округа</w:t>
      </w:r>
      <w:r w:rsidR="00E8437F" w:rsidRPr="00F87E97">
        <w:rPr>
          <w:rFonts w:ascii="Tahoma" w:hAnsi="Tahoma" w:cs="Tahoma"/>
          <w:color w:val="000000"/>
        </w:rPr>
        <w:t xml:space="preserve"> </w:t>
      </w:r>
      <w:proofErr w:type="gramStart"/>
      <w:r w:rsidR="00E8437F" w:rsidRPr="00F87E97">
        <w:rPr>
          <w:rFonts w:ascii="Tahoma" w:hAnsi="Tahoma" w:cs="Tahoma"/>
        </w:rPr>
        <w:t>г</w:t>
      </w:r>
      <w:proofErr w:type="gramEnd"/>
      <w:r w:rsidR="00E8437F" w:rsidRPr="00F87E97">
        <w:rPr>
          <w:rFonts w:ascii="Tahoma" w:hAnsi="Tahoma" w:cs="Tahoma"/>
        </w:rPr>
        <w:t xml:space="preserve">. Камышин;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</w:rPr>
        <w:t>городского округа</w:t>
      </w:r>
      <w:r w:rsidR="00E8437F" w:rsidRPr="00F87E97">
        <w:rPr>
          <w:rFonts w:ascii="Tahoma" w:hAnsi="Tahoma" w:cs="Tahoma"/>
          <w:color w:val="000000"/>
        </w:rPr>
        <w:t xml:space="preserve"> </w:t>
      </w:r>
      <w:proofErr w:type="gramStart"/>
      <w:r w:rsidR="00E8437F" w:rsidRPr="00F87E97">
        <w:rPr>
          <w:rFonts w:ascii="Tahoma" w:hAnsi="Tahoma" w:cs="Tahoma"/>
          <w:color w:val="000000"/>
        </w:rPr>
        <w:t>г</w:t>
      </w:r>
      <w:proofErr w:type="gramEnd"/>
      <w:r w:rsidR="00E8437F" w:rsidRPr="00F87E97">
        <w:rPr>
          <w:rFonts w:ascii="Tahoma" w:hAnsi="Tahoma" w:cs="Tahoma"/>
          <w:color w:val="000000"/>
        </w:rPr>
        <w:t xml:space="preserve">. Михайловка;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</w:rPr>
        <w:t xml:space="preserve">городского округа </w:t>
      </w:r>
      <w:proofErr w:type="gramStart"/>
      <w:r w:rsidR="00E8437F" w:rsidRPr="00F87E97">
        <w:rPr>
          <w:rFonts w:ascii="Tahoma" w:hAnsi="Tahoma" w:cs="Tahoma"/>
        </w:rPr>
        <w:t>г</w:t>
      </w:r>
      <w:proofErr w:type="gramEnd"/>
      <w:r w:rsidR="00E8437F" w:rsidRPr="00F87E97">
        <w:rPr>
          <w:rFonts w:ascii="Tahoma" w:hAnsi="Tahoma" w:cs="Tahoma"/>
        </w:rPr>
        <w:t xml:space="preserve">. Урюпинск;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</w:rPr>
        <w:t xml:space="preserve">Алексеевского муниципального района;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</w:rPr>
        <w:t xml:space="preserve">Еланского муниципального района;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F87E97">
        <w:rPr>
          <w:rFonts w:ascii="Tahoma" w:hAnsi="Tahoma" w:cs="Tahoma"/>
        </w:rPr>
        <w:t>Жирновского</w:t>
      </w:r>
      <w:proofErr w:type="spellEnd"/>
      <w:r w:rsidR="00E8437F" w:rsidRPr="00F87E97">
        <w:rPr>
          <w:rFonts w:ascii="Tahoma" w:hAnsi="Tahoma" w:cs="Tahoma"/>
        </w:rPr>
        <w:t xml:space="preserve"> </w:t>
      </w:r>
      <w:r w:rsidR="00E8437F" w:rsidRPr="00F87E97">
        <w:rPr>
          <w:rFonts w:ascii="Tahoma" w:hAnsi="Tahoma" w:cs="Tahoma"/>
          <w:color w:val="000000"/>
        </w:rPr>
        <w:t xml:space="preserve">муниципального района;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F87E97">
        <w:rPr>
          <w:rFonts w:ascii="Tahoma" w:hAnsi="Tahoma" w:cs="Tahoma"/>
          <w:color w:val="000000"/>
        </w:rPr>
        <w:t>Камышинского</w:t>
      </w:r>
      <w:proofErr w:type="spellEnd"/>
      <w:r w:rsidR="00E8437F" w:rsidRPr="00F87E97">
        <w:rPr>
          <w:rFonts w:ascii="Tahoma" w:hAnsi="Tahoma" w:cs="Tahoma"/>
          <w:color w:val="000000"/>
        </w:rPr>
        <w:t xml:space="preserve"> муниципального района;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  <w:color w:val="000000"/>
        </w:rPr>
        <w:t xml:space="preserve">Котовского муниципального района;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F87E97">
        <w:rPr>
          <w:rFonts w:ascii="Tahoma" w:hAnsi="Tahoma" w:cs="Tahoma"/>
          <w:color w:val="000000"/>
        </w:rPr>
        <w:t>Кумылженского</w:t>
      </w:r>
      <w:proofErr w:type="spellEnd"/>
      <w:r w:rsidR="00E8437F" w:rsidRPr="00F87E97">
        <w:rPr>
          <w:rFonts w:ascii="Tahoma" w:hAnsi="Tahoma" w:cs="Tahoma"/>
          <w:color w:val="000000"/>
        </w:rPr>
        <w:t xml:space="preserve"> муниципального района;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  <w:color w:val="000000"/>
        </w:rPr>
        <w:t xml:space="preserve">Ленинского муниципального района; </w:t>
      </w:r>
    </w:p>
    <w:p w:rsidR="00E8437F" w:rsidRPr="00F87E97" w:rsidRDefault="000547C9" w:rsidP="008E2BF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  <w:color w:val="000000"/>
        </w:rPr>
        <w:t>Никол</w:t>
      </w:r>
      <w:r w:rsidRPr="00F87E97">
        <w:rPr>
          <w:rFonts w:ascii="Tahoma" w:hAnsi="Tahoma" w:cs="Tahoma"/>
          <w:color w:val="000000"/>
        </w:rPr>
        <w:t>аевского муниципального района.</w:t>
      </w:r>
    </w:p>
    <w:p w:rsidR="00E8437F" w:rsidRPr="00F87E97" w:rsidRDefault="00E8437F" w:rsidP="008E2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b/>
          <w:color w:val="000000"/>
        </w:rPr>
        <w:lastRenderedPageBreak/>
        <w:t>ООО «Тамерлан»</w:t>
      </w:r>
      <w:r w:rsidRPr="00F87E97">
        <w:rPr>
          <w:rFonts w:ascii="Tahoma" w:hAnsi="Tahoma" w:cs="Tahoma"/>
          <w:color w:val="000000"/>
        </w:rPr>
        <w:t xml:space="preserve"> в границах:</w:t>
      </w:r>
    </w:p>
    <w:p w:rsidR="00E8437F" w:rsidRPr="00F87E97" w:rsidRDefault="000547C9" w:rsidP="008E2BF8">
      <w:pPr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</w:rPr>
        <w:t>Даниловского</w:t>
      </w:r>
      <w:r w:rsidR="00E8437F" w:rsidRPr="00F87E97">
        <w:rPr>
          <w:rFonts w:ascii="Tahoma" w:hAnsi="Tahoma" w:cs="Tahoma"/>
          <w:color w:val="000000"/>
        </w:rPr>
        <w:t xml:space="preserve"> муниципального района;</w:t>
      </w:r>
    </w:p>
    <w:p w:rsidR="00E8437F" w:rsidRPr="00F87E97" w:rsidRDefault="000547C9" w:rsidP="008E2BF8">
      <w:pPr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F87E97">
        <w:rPr>
          <w:rFonts w:ascii="Tahoma" w:hAnsi="Tahoma" w:cs="Tahoma"/>
          <w:color w:val="000000"/>
        </w:rPr>
        <w:t>Киквидзенского</w:t>
      </w:r>
      <w:proofErr w:type="spellEnd"/>
      <w:r w:rsidR="00E8437F" w:rsidRPr="00F87E97">
        <w:rPr>
          <w:rFonts w:ascii="Tahoma" w:hAnsi="Tahoma" w:cs="Tahoma"/>
          <w:color w:val="000000"/>
        </w:rPr>
        <w:t xml:space="preserve"> муниципального района;</w:t>
      </w:r>
    </w:p>
    <w:p w:rsidR="00E8437F" w:rsidRPr="00F87E97" w:rsidRDefault="000547C9" w:rsidP="008E2BF8">
      <w:pPr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r w:rsidR="00E8437F" w:rsidRPr="00F87E97">
        <w:rPr>
          <w:rFonts w:ascii="Tahoma" w:hAnsi="Tahoma" w:cs="Tahoma"/>
          <w:color w:val="000000"/>
        </w:rPr>
        <w:t>Нехаевского муниципального района;</w:t>
      </w:r>
    </w:p>
    <w:p w:rsidR="00E8437F" w:rsidRPr="00F87E97" w:rsidRDefault="000547C9" w:rsidP="008E2BF8">
      <w:pPr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F87E97">
        <w:rPr>
          <w:rFonts w:ascii="Tahoma" w:hAnsi="Tahoma" w:cs="Tahoma"/>
          <w:color w:val="000000"/>
        </w:rPr>
        <w:t>Руднянского</w:t>
      </w:r>
      <w:proofErr w:type="spellEnd"/>
      <w:r w:rsidR="00E8437F" w:rsidRPr="00F87E97">
        <w:rPr>
          <w:rFonts w:ascii="Tahoma" w:hAnsi="Tahoma" w:cs="Tahoma"/>
          <w:color w:val="000000"/>
        </w:rPr>
        <w:t xml:space="preserve"> муниципального района;</w:t>
      </w:r>
    </w:p>
    <w:p w:rsidR="00E8437F" w:rsidRPr="00F87E97" w:rsidRDefault="000547C9" w:rsidP="008E2BF8">
      <w:pPr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F87E97">
        <w:rPr>
          <w:rFonts w:ascii="Tahoma" w:hAnsi="Tahoma" w:cs="Tahoma"/>
          <w:color w:val="000000"/>
        </w:rPr>
        <w:t>Свет</w:t>
      </w:r>
      <w:r w:rsidRPr="00F87E97">
        <w:rPr>
          <w:rFonts w:ascii="Tahoma" w:hAnsi="Tahoma" w:cs="Tahoma"/>
          <w:color w:val="000000"/>
        </w:rPr>
        <w:t>лоярского</w:t>
      </w:r>
      <w:proofErr w:type="spellEnd"/>
      <w:r w:rsidRPr="00F87E97">
        <w:rPr>
          <w:rFonts w:ascii="Tahoma" w:hAnsi="Tahoma" w:cs="Tahoma"/>
          <w:color w:val="000000"/>
        </w:rPr>
        <w:t xml:space="preserve"> муниципального района.</w:t>
      </w:r>
    </w:p>
    <w:p w:rsidR="00E8437F" w:rsidRPr="00F87E97" w:rsidRDefault="00E8437F" w:rsidP="008E2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b/>
          <w:color w:val="000000"/>
        </w:rPr>
        <w:t>ООО «МАН»</w:t>
      </w:r>
      <w:r w:rsidRPr="00F87E97">
        <w:rPr>
          <w:rFonts w:ascii="Tahoma" w:hAnsi="Tahoma" w:cs="Tahoma"/>
          <w:color w:val="000000"/>
        </w:rPr>
        <w:t xml:space="preserve"> - в границах:</w:t>
      </w:r>
    </w:p>
    <w:p w:rsidR="00E8437F" w:rsidRPr="00F87E97" w:rsidRDefault="000547C9" w:rsidP="008E2BF8">
      <w:pPr>
        <w:tabs>
          <w:tab w:val="left" w:pos="900"/>
          <w:tab w:val="left" w:pos="108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 xml:space="preserve">- </w:t>
      </w:r>
      <w:proofErr w:type="spellStart"/>
      <w:r w:rsidR="00E8437F" w:rsidRPr="00F87E97">
        <w:rPr>
          <w:rFonts w:ascii="Tahoma" w:hAnsi="Tahoma" w:cs="Tahoma"/>
          <w:color w:val="000000"/>
        </w:rPr>
        <w:t>Иловлинского</w:t>
      </w:r>
      <w:proofErr w:type="spellEnd"/>
      <w:r w:rsidR="00E8437F" w:rsidRPr="00F87E97">
        <w:rPr>
          <w:rFonts w:ascii="Tahoma" w:hAnsi="Tahoma" w:cs="Tahoma"/>
          <w:color w:val="000000"/>
        </w:rPr>
        <w:t xml:space="preserve"> муниципального района.</w:t>
      </w:r>
    </w:p>
    <w:p w:rsidR="00975559" w:rsidRPr="00F87E97" w:rsidRDefault="00975559" w:rsidP="008E2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ahoma" w:hAnsi="Tahoma" w:cs="Tahoma"/>
        </w:rPr>
      </w:pPr>
      <w:r w:rsidRPr="00F87E97">
        <w:rPr>
          <w:rFonts w:ascii="Tahoma" w:hAnsi="Tahoma" w:cs="Tahoma"/>
        </w:rPr>
        <w:t>В</w:t>
      </w:r>
      <w:r w:rsidR="00E8437F" w:rsidRPr="00F87E97">
        <w:rPr>
          <w:rFonts w:ascii="Tahoma" w:hAnsi="Tahoma" w:cs="Tahoma"/>
        </w:rPr>
        <w:t xml:space="preserve"> 2017 году Управлением </w:t>
      </w:r>
      <w:r w:rsidR="00E40322">
        <w:rPr>
          <w:rFonts w:ascii="Tahoma" w:hAnsi="Tahoma" w:cs="Tahoma"/>
        </w:rPr>
        <w:t xml:space="preserve">на основании распоряжения Правительства РФ </w:t>
      </w:r>
      <w:r w:rsidR="00E8437F" w:rsidRPr="00F87E97">
        <w:rPr>
          <w:rFonts w:ascii="Tahoma" w:hAnsi="Tahoma" w:cs="Tahoma"/>
        </w:rPr>
        <w:t>проведены внеплановые документарные проверки следующих торговых сетей на территории</w:t>
      </w:r>
      <w:r w:rsidR="00E8437F" w:rsidRPr="00F87E97">
        <w:rPr>
          <w:rFonts w:ascii="Tahoma" w:hAnsi="Tahoma" w:cs="Tahoma"/>
          <w:color w:val="000000"/>
        </w:rPr>
        <w:t xml:space="preserve"> Волгоградской области:</w:t>
      </w:r>
      <w:r w:rsidR="00E8437F" w:rsidRPr="00F87E97">
        <w:rPr>
          <w:rFonts w:ascii="Tahoma" w:hAnsi="Tahoma" w:cs="Tahoma"/>
        </w:rPr>
        <w:t xml:space="preserve"> </w:t>
      </w:r>
      <w:proofErr w:type="gramStart"/>
      <w:r w:rsidR="00E8437F" w:rsidRPr="00F87E97">
        <w:rPr>
          <w:rFonts w:ascii="Tahoma" w:hAnsi="Tahoma" w:cs="Tahoma"/>
        </w:rPr>
        <w:t>ООО «МАН», ООО «</w:t>
      </w:r>
      <w:proofErr w:type="spellStart"/>
      <w:r w:rsidR="00E8437F" w:rsidRPr="00F87E97">
        <w:rPr>
          <w:rFonts w:ascii="Tahoma" w:hAnsi="Tahoma" w:cs="Tahoma"/>
        </w:rPr>
        <w:t>Радеж</w:t>
      </w:r>
      <w:proofErr w:type="spellEnd"/>
      <w:r w:rsidR="00E8437F" w:rsidRPr="00F87E97">
        <w:rPr>
          <w:rFonts w:ascii="Tahoma" w:hAnsi="Tahoma" w:cs="Tahoma"/>
        </w:rPr>
        <w:t>», АО «</w:t>
      </w:r>
      <w:proofErr w:type="spellStart"/>
      <w:r w:rsidR="00E8437F" w:rsidRPr="00F87E97">
        <w:rPr>
          <w:rFonts w:ascii="Tahoma" w:hAnsi="Tahoma" w:cs="Tahoma"/>
        </w:rPr>
        <w:t>Тандер</w:t>
      </w:r>
      <w:proofErr w:type="spellEnd"/>
      <w:r w:rsidR="00E8437F" w:rsidRPr="00F87E97">
        <w:rPr>
          <w:rFonts w:ascii="Tahoma" w:hAnsi="Tahoma" w:cs="Tahoma"/>
        </w:rPr>
        <w:t>», ООО «Лента», ЗАО «Торговый дом «ПЕРЕКРЁСТОК», ООО «</w:t>
      </w:r>
      <w:proofErr w:type="spellStart"/>
      <w:r w:rsidR="00E8437F" w:rsidRPr="00F87E97">
        <w:rPr>
          <w:rFonts w:ascii="Tahoma" w:hAnsi="Tahoma" w:cs="Tahoma"/>
        </w:rPr>
        <w:t>Агроторг</w:t>
      </w:r>
      <w:proofErr w:type="spellEnd"/>
      <w:r w:rsidR="00E8437F" w:rsidRPr="00F87E97">
        <w:rPr>
          <w:rFonts w:ascii="Tahoma" w:hAnsi="Tahoma" w:cs="Tahoma"/>
        </w:rPr>
        <w:t>», ООО «Тамерлан», ООО «АШАН», ООО «О'КЕЙ».</w:t>
      </w:r>
      <w:proofErr w:type="gramEnd"/>
      <w:r w:rsidR="00E8437F" w:rsidRPr="00F87E97">
        <w:rPr>
          <w:rFonts w:ascii="Tahoma" w:hAnsi="Tahoma" w:cs="Tahoma"/>
        </w:rPr>
        <w:t xml:space="preserve"> Предметом проводимых проверок являлось выявление соответствия договоров поставки, заключённых или перезаключённых после 15.07.2016 между проверяемыми лицами и поставщиками, требованиям антимонопольного законодательства и Закона о торговле</w:t>
      </w:r>
      <w:r w:rsidR="0032749E" w:rsidRPr="00F87E97">
        <w:rPr>
          <w:rFonts w:ascii="Tahoma" w:hAnsi="Tahoma" w:cs="Tahoma"/>
        </w:rPr>
        <w:t xml:space="preserve"> № 381-ФЗ</w:t>
      </w:r>
      <w:r w:rsidR="00714AF3">
        <w:rPr>
          <w:rFonts w:ascii="Tahoma" w:hAnsi="Tahoma" w:cs="Tahoma"/>
        </w:rPr>
        <w:t>.</w:t>
      </w:r>
    </w:p>
    <w:p w:rsidR="00975559" w:rsidRPr="00F87E97" w:rsidRDefault="00975559" w:rsidP="008E2BF8">
      <w:pPr>
        <w:spacing w:after="0" w:line="240" w:lineRule="auto"/>
        <w:ind w:firstLine="709"/>
        <w:contextualSpacing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t>В действиях ООО «</w:t>
      </w:r>
      <w:proofErr w:type="spellStart"/>
      <w:r w:rsidRPr="00F87E97">
        <w:rPr>
          <w:rFonts w:ascii="Tahoma" w:hAnsi="Tahoma" w:cs="Tahoma"/>
          <w:color w:val="000000"/>
        </w:rPr>
        <w:t>Радеж</w:t>
      </w:r>
      <w:proofErr w:type="spellEnd"/>
      <w:r w:rsidRPr="00F87E97">
        <w:rPr>
          <w:rFonts w:ascii="Tahoma" w:hAnsi="Tahoma" w:cs="Tahoma"/>
          <w:color w:val="000000"/>
        </w:rPr>
        <w:t xml:space="preserve">» выявлены признаки нарушения ст. 9 Закона о </w:t>
      </w:r>
      <w:proofErr w:type="spellStart"/>
      <w:r w:rsidRPr="00F87E97">
        <w:rPr>
          <w:rFonts w:ascii="Tahoma" w:hAnsi="Tahoma" w:cs="Tahoma"/>
          <w:color w:val="000000"/>
        </w:rPr>
        <w:t>торговле</w:t>
      </w:r>
      <w:r w:rsidR="00714AF3" w:rsidRPr="00F87E97">
        <w:rPr>
          <w:rFonts w:ascii="Tahoma" w:hAnsi="Tahoma" w:cs="Tahoma"/>
        </w:rPr>
        <w:t>№</w:t>
      </w:r>
      <w:proofErr w:type="spellEnd"/>
      <w:r w:rsidR="00714AF3" w:rsidRPr="00F87E97">
        <w:rPr>
          <w:rFonts w:ascii="Tahoma" w:hAnsi="Tahoma" w:cs="Tahoma"/>
        </w:rPr>
        <w:t xml:space="preserve"> 381-ФЗ</w:t>
      </w:r>
      <w:r w:rsidRPr="00F87E97">
        <w:rPr>
          <w:rFonts w:ascii="Tahoma" w:hAnsi="Tahoma" w:cs="Tahoma"/>
          <w:color w:val="000000"/>
        </w:rPr>
        <w:t>, которые выразились в отсутствии на сайте компании на момент проведения проверки информации о существенных условиях договора поставки.</w:t>
      </w:r>
    </w:p>
    <w:p w:rsidR="00EA6627" w:rsidRPr="00F87E97" w:rsidRDefault="00975559" w:rsidP="008E2BF8">
      <w:pPr>
        <w:pStyle w:val="ConsPlusNormal"/>
        <w:ind w:right="-2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F87E97">
        <w:rPr>
          <w:rFonts w:ascii="Tahoma" w:hAnsi="Tahoma" w:cs="Tahoma"/>
          <w:color w:val="000000"/>
          <w:sz w:val="22"/>
          <w:szCs w:val="22"/>
        </w:rPr>
        <w:t>По данному факту в отношении ООО «</w:t>
      </w:r>
      <w:proofErr w:type="spellStart"/>
      <w:r w:rsidRPr="00F87E97">
        <w:rPr>
          <w:rFonts w:ascii="Tahoma" w:hAnsi="Tahoma" w:cs="Tahoma"/>
          <w:color w:val="000000"/>
          <w:sz w:val="22"/>
          <w:szCs w:val="22"/>
        </w:rPr>
        <w:t>Радеж</w:t>
      </w:r>
      <w:proofErr w:type="spellEnd"/>
      <w:r w:rsidRPr="00F87E97">
        <w:rPr>
          <w:rFonts w:ascii="Tahoma" w:hAnsi="Tahoma" w:cs="Tahoma"/>
          <w:color w:val="000000"/>
          <w:sz w:val="22"/>
          <w:szCs w:val="22"/>
        </w:rPr>
        <w:t xml:space="preserve">» было возбуждено административное </w:t>
      </w:r>
      <w:r w:rsidR="00555EA3">
        <w:rPr>
          <w:rFonts w:ascii="Tahoma" w:hAnsi="Tahoma" w:cs="Tahoma"/>
          <w:color w:val="000000"/>
          <w:sz w:val="22"/>
          <w:szCs w:val="22"/>
        </w:rPr>
        <w:t>дело</w:t>
      </w:r>
      <w:r w:rsidRPr="00F87E97">
        <w:rPr>
          <w:rFonts w:ascii="Tahoma" w:hAnsi="Tahoma" w:cs="Tahoma"/>
          <w:color w:val="000000"/>
          <w:sz w:val="22"/>
          <w:szCs w:val="22"/>
        </w:rPr>
        <w:t xml:space="preserve"> по </w:t>
      </w:r>
      <w:proofErr w:type="gramStart"/>
      <w:r w:rsidRPr="00F87E97">
        <w:rPr>
          <w:rFonts w:ascii="Tahoma" w:hAnsi="Tahoma" w:cs="Tahoma"/>
          <w:color w:val="000000"/>
          <w:sz w:val="22"/>
          <w:szCs w:val="22"/>
        </w:rPr>
        <w:t>ч</w:t>
      </w:r>
      <w:proofErr w:type="gramEnd"/>
      <w:r w:rsidRPr="00F87E97">
        <w:rPr>
          <w:rFonts w:ascii="Tahoma" w:hAnsi="Tahoma" w:cs="Tahoma"/>
          <w:color w:val="000000"/>
          <w:sz w:val="22"/>
          <w:szCs w:val="22"/>
        </w:rPr>
        <w:t xml:space="preserve">. 1 ст. 14.41 </w:t>
      </w:r>
      <w:proofErr w:type="spellStart"/>
      <w:r w:rsidRPr="00F87E97">
        <w:rPr>
          <w:rFonts w:ascii="Tahoma" w:hAnsi="Tahoma" w:cs="Tahoma"/>
          <w:color w:val="000000"/>
          <w:sz w:val="22"/>
          <w:szCs w:val="22"/>
        </w:rPr>
        <w:t>КоАП</w:t>
      </w:r>
      <w:proofErr w:type="spellEnd"/>
      <w:r w:rsidRPr="00F87E97">
        <w:rPr>
          <w:rFonts w:ascii="Tahoma" w:hAnsi="Tahoma" w:cs="Tahoma"/>
          <w:color w:val="000000"/>
          <w:sz w:val="22"/>
          <w:szCs w:val="22"/>
        </w:rPr>
        <w:t xml:space="preserve"> РФ - «Нарушение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</w:t>
      </w:r>
      <w:r w:rsidR="00555EA3">
        <w:rPr>
          <w:rFonts w:ascii="Tahoma" w:hAnsi="Tahoma" w:cs="Tahoma"/>
          <w:color w:val="000000"/>
          <w:sz w:val="22"/>
          <w:szCs w:val="22"/>
        </w:rPr>
        <w:t xml:space="preserve">твлении торговой деятельности». </w:t>
      </w:r>
      <w:r w:rsidRPr="00F87E97">
        <w:rPr>
          <w:rFonts w:ascii="Tahoma" w:hAnsi="Tahoma" w:cs="Tahoma"/>
          <w:color w:val="000000"/>
          <w:sz w:val="22"/>
          <w:szCs w:val="22"/>
        </w:rPr>
        <w:t>Дело прекращено в связи с малозначительностью</w:t>
      </w:r>
      <w:r w:rsidR="00555EA3">
        <w:rPr>
          <w:rFonts w:ascii="Tahoma" w:hAnsi="Tahoma" w:cs="Tahoma"/>
          <w:color w:val="000000"/>
          <w:sz w:val="22"/>
          <w:szCs w:val="22"/>
        </w:rPr>
        <w:t xml:space="preserve"> правонарушения</w:t>
      </w:r>
      <w:r w:rsidRPr="00F87E97">
        <w:rPr>
          <w:rFonts w:ascii="Tahoma" w:hAnsi="Tahoma" w:cs="Tahoma"/>
          <w:color w:val="000000"/>
          <w:sz w:val="22"/>
          <w:szCs w:val="22"/>
        </w:rPr>
        <w:t xml:space="preserve"> по ст. 2.9 </w:t>
      </w:r>
      <w:proofErr w:type="spellStart"/>
      <w:r w:rsidRPr="00F87E97">
        <w:rPr>
          <w:rFonts w:ascii="Tahoma" w:hAnsi="Tahoma" w:cs="Tahoma"/>
          <w:color w:val="000000"/>
          <w:sz w:val="22"/>
          <w:szCs w:val="22"/>
        </w:rPr>
        <w:t>КоАП</w:t>
      </w:r>
      <w:proofErr w:type="spellEnd"/>
      <w:r w:rsidRPr="00F87E97">
        <w:rPr>
          <w:rFonts w:ascii="Tahoma" w:hAnsi="Tahoma" w:cs="Tahoma"/>
          <w:color w:val="000000"/>
          <w:sz w:val="22"/>
          <w:szCs w:val="22"/>
        </w:rPr>
        <w:t xml:space="preserve"> РФ.</w:t>
      </w:r>
    </w:p>
    <w:p w:rsidR="002745ED" w:rsidRPr="00F87E97" w:rsidRDefault="002745ED" w:rsidP="008E2BF8">
      <w:pPr>
        <w:pStyle w:val="ConsPlusNormal"/>
        <w:ind w:right="-2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081441" w:rsidRPr="00F87E97" w:rsidRDefault="00081441" w:rsidP="008E2BF8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F87E97">
        <w:rPr>
          <w:rFonts w:ascii="Tahoma" w:hAnsi="Tahoma" w:cs="Tahoma"/>
          <w:b/>
          <w:color w:val="000000"/>
        </w:rPr>
        <w:t>Контроль нед</w:t>
      </w:r>
      <w:r w:rsidR="00797C1E" w:rsidRPr="00F87E97">
        <w:rPr>
          <w:rFonts w:ascii="Tahoma" w:hAnsi="Tahoma" w:cs="Tahoma"/>
          <w:b/>
          <w:color w:val="000000"/>
        </w:rPr>
        <w:t>обросовестной конкуренции (НДК)</w:t>
      </w:r>
    </w:p>
    <w:p w:rsidR="00975559" w:rsidRPr="00F87E97" w:rsidRDefault="00081441" w:rsidP="008E2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eastAsia="ru-RU"/>
        </w:rPr>
      </w:pPr>
      <w:r w:rsidRPr="00F87E97">
        <w:rPr>
          <w:rFonts w:ascii="Tahoma" w:hAnsi="Tahoma" w:cs="Tahoma"/>
          <w:lang w:eastAsia="ru-RU"/>
        </w:rPr>
        <w:t>В 2017 год</w:t>
      </w:r>
      <w:r w:rsidR="00975559" w:rsidRPr="00F87E97">
        <w:rPr>
          <w:rFonts w:ascii="Tahoma" w:hAnsi="Tahoma" w:cs="Tahoma"/>
          <w:lang w:eastAsia="ru-RU"/>
        </w:rPr>
        <w:t>у рассмотрено 35 заявлений</w:t>
      </w:r>
      <w:r w:rsidRPr="00F87E97">
        <w:rPr>
          <w:rFonts w:ascii="Tahoma" w:hAnsi="Tahoma" w:cs="Tahoma"/>
          <w:lang w:eastAsia="ru-RU"/>
        </w:rPr>
        <w:t xml:space="preserve"> на НДК </w:t>
      </w:r>
      <w:r w:rsidR="00975559" w:rsidRPr="00F87E97">
        <w:rPr>
          <w:rFonts w:ascii="Tahoma" w:hAnsi="Tahoma" w:cs="Tahoma"/>
          <w:lang w:eastAsia="ru-RU"/>
        </w:rPr>
        <w:t>(2016 год – 29).</w:t>
      </w:r>
    </w:p>
    <w:p w:rsidR="00975559" w:rsidRPr="00F87E97" w:rsidRDefault="00DC6086" w:rsidP="008E2BF8">
      <w:pPr>
        <w:pStyle w:val="a8"/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="00975559" w:rsidRPr="00F87E97">
        <w:rPr>
          <w:rFonts w:ascii="Tahoma" w:hAnsi="Tahoma" w:cs="Tahoma"/>
          <w:sz w:val="22"/>
          <w:szCs w:val="22"/>
        </w:rPr>
        <w:t>оличество возбуждённых дел по признакам НДК в 2017 году составило 4 дела (2016 год - также 4 дела), из них по одному делу был признан факт нарушения (в 2016 по двум). Предписание по делу не выдавалось в связи с тем, что ответчик согласился с нарушением и устранил его добровольно в ходе дела.</w:t>
      </w:r>
    </w:p>
    <w:p w:rsidR="00975559" w:rsidRPr="00F87E97" w:rsidRDefault="00975559" w:rsidP="008E2BF8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В</w:t>
      </w:r>
      <w:r w:rsidR="002745ED" w:rsidRPr="00F87E97">
        <w:rPr>
          <w:rFonts w:ascii="Tahoma" w:hAnsi="Tahoma" w:cs="Tahoma"/>
          <w:sz w:val="22"/>
          <w:szCs w:val="22"/>
        </w:rPr>
        <w:t>сего</w:t>
      </w:r>
      <w:r w:rsidRPr="00F87E97">
        <w:rPr>
          <w:rFonts w:ascii="Tahoma" w:hAnsi="Tahoma" w:cs="Tahoma"/>
          <w:sz w:val="22"/>
          <w:szCs w:val="22"/>
        </w:rPr>
        <w:t xml:space="preserve"> 2017 году пресечено 9 актов недобросовестной конкуренции, в том числе принято 1 решение о наличии нарушения АМЗ с устранением его в ходе дела</w:t>
      </w:r>
      <w:r w:rsidR="00DC6086">
        <w:rPr>
          <w:rFonts w:ascii="Tahoma" w:hAnsi="Tahoma" w:cs="Tahoma"/>
          <w:sz w:val="22"/>
          <w:szCs w:val="22"/>
        </w:rPr>
        <w:t>,</w:t>
      </w:r>
      <w:r w:rsidRPr="00F87E97">
        <w:rPr>
          <w:rFonts w:ascii="Tahoma" w:hAnsi="Tahoma" w:cs="Tahoma"/>
          <w:sz w:val="22"/>
          <w:szCs w:val="22"/>
        </w:rPr>
        <w:t xml:space="preserve"> и </w:t>
      </w:r>
      <w:r w:rsidR="00DC6086">
        <w:rPr>
          <w:rFonts w:ascii="Tahoma" w:hAnsi="Tahoma" w:cs="Tahoma"/>
          <w:sz w:val="22"/>
          <w:szCs w:val="22"/>
        </w:rPr>
        <w:t xml:space="preserve">нарушителями </w:t>
      </w:r>
      <w:r w:rsidRPr="00F87E97">
        <w:rPr>
          <w:rFonts w:ascii="Tahoma" w:hAnsi="Tahoma" w:cs="Tahoma"/>
          <w:sz w:val="22"/>
          <w:szCs w:val="22"/>
        </w:rPr>
        <w:t>выполнено 8 предупреждений (в 2016 году пресечено 7 нарушений, в том числе 2 нарушения устранено в ходе дела и 5 предупреждений выполнено).</w:t>
      </w:r>
    </w:p>
    <w:p w:rsidR="00081441" w:rsidRPr="00F87E97" w:rsidRDefault="009B6004" w:rsidP="008E2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lang w:eastAsia="ru-RU"/>
        </w:rPr>
      </w:pPr>
      <w:r w:rsidRPr="00F87E97">
        <w:rPr>
          <w:rFonts w:ascii="Tahoma" w:hAnsi="Tahoma" w:cs="Tahoma"/>
          <w:u w:val="single"/>
          <w:lang w:eastAsia="ru-RU"/>
        </w:rPr>
        <w:t>Пример дела</w:t>
      </w:r>
      <w:r w:rsidR="00081441" w:rsidRPr="00F87E97">
        <w:rPr>
          <w:rFonts w:ascii="Tahoma" w:hAnsi="Tahoma" w:cs="Tahoma"/>
          <w:lang w:eastAsia="ru-RU"/>
        </w:rPr>
        <w:t>:</w:t>
      </w:r>
    </w:p>
    <w:p w:rsidR="009B6004" w:rsidRPr="00F87E97" w:rsidRDefault="00CC5B48" w:rsidP="008E2BF8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П</w:t>
      </w:r>
      <w:r w:rsidR="00081441" w:rsidRPr="00F87E97">
        <w:rPr>
          <w:rFonts w:ascii="Tahoma" w:hAnsi="Tahoma" w:cs="Tahoma"/>
          <w:sz w:val="22"/>
          <w:szCs w:val="22"/>
        </w:rPr>
        <w:t>о ст. 14.4 Закона о защите конкуренции в отношении ООО «Волгоградский областной департамент юридической помощи» - недобросовестное приобретение и использование наименования организации (</w:t>
      </w:r>
      <w:r w:rsidR="009B6004" w:rsidRPr="00F87E97">
        <w:rPr>
          <w:rFonts w:ascii="Tahoma" w:hAnsi="Tahoma" w:cs="Tahoma"/>
          <w:sz w:val="22"/>
          <w:szCs w:val="22"/>
        </w:rPr>
        <w:t xml:space="preserve">как у </w:t>
      </w:r>
      <w:proofErr w:type="spellStart"/>
      <w:proofErr w:type="gramStart"/>
      <w:r w:rsidR="009B6004" w:rsidRPr="00F87E97">
        <w:rPr>
          <w:rFonts w:ascii="Tahoma" w:hAnsi="Tahoma" w:cs="Tahoma"/>
          <w:sz w:val="22"/>
          <w:szCs w:val="22"/>
        </w:rPr>
        <w:t>гос</w:t>
      </w:r>
      <w:proofErr w:type="spellEnd"/>
      <w:r w:rsidR="009B6004" w:rsidRPr="00F87E97">
        <w:rPr>
          <w:rFonts w:ascii="Tahoma" w:hAnsi="Tahoma" w:cs="Tahoma"/>
          <w:sz w:val="22"/>
          <w:szCs w:val="22"/>
        </w:rPr>
        <w:t>. органа</w:t>
      </w:r>
      <w:proofErr w:type="gramEnd"/>
      <w:r w:rsidR="009B6004" w:rsidRPr="00F87E97">
        <w:rPr>
          <w:rFonts w:ascii="Tahoma" w:hAnsi="Tahoma" w:cs="Tahoma"/>
          <w:sz w:val="22"/>
          <w:szCs w:val="22"/>
        </w:rPr>
        <w:t>). Нарушение выразилось в выборе и регистрации наименования Общества - «Волгоградский областной Департамент» при регистрации компании и его последующем использовании без указания на организационно-правовую форму юридического лица (ООО) в сочетании с изображением государственных символов Российской Федерации и Волгоградской области (российского флага, герба Волгоградской области). В таком виде были оформлены вывеска компан</w:t>
      </w:r>
      <w:proofErr w:type="gramStart"/>
      <w:r w:rsidR="009B6004" w:rsidRPr="00F87E97">
        <w:rPr>
          <w:rFonts w:ascii="Tahoma" w:hAnsi="Tahoma" w:cs="Tahoma"/>
          <w:sz w:val="22"/>
          <w:szCs w:val="22"/>
        </w:rPr>
        <w:t>ии и её</w:t>
      </w:r>
      <w:proofErr w:type="gramEnd"/>
      <w:r w:rsidR="009B6004" w:rsidRPr="00F87E97">
        <w:rPr>
          <w:rFonts w:ascii="Tahoma" w:hAnsi="Tahoma" w:cs="Tahoma"/>
          <w:sz w:val="22"/>
          <w:szCs w:val="22"/>
        </w:rPr>
        <w:t xml:space="preserve"> собственный сайт.</w:t>
      </w:r>
    </w:p>
    <w:p w:rsidR="009B6004" w:rsidRPr="00F87E97" w:rsidRDefault="009B6004" w:rsidP="008E2BF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 xml:space="preserve">Общество согласилось с нарушением, признало свою вину и устранило его добровольно в ходе дела, сменив своё прежнее наименование на ООО «Юридический центр поддержки граждан», в </w:t>
      </w:r>
      <w:proofErr w:type="gramStart"/>
      <w:r w:rsidRPr="00F87E97">
        <w:rPr>
          <w:rFonts w:ascii="Tahoma" w:hAnsi="Tahoma" w:cs="Tahoma"/>
          <w:sz w:val="22"/>
          <w:szCs w:val="22"/>
        </w:rPr>
        <w:t>связи</w:t>
      </w:r>
      <w:proofErr w:type="gramEnd"/>
      <w:r w:rsidRPr="00F87E97">
        <w:rPr>
          <w:rFonts w:ascii="Tahoma" w:hAnsi="Tahoma" w:cs="Tahoma"/>
          <w:sz w:val="22"/>
          <w:szCs w:val="22"/>
        </w:rPr>
        <w:t xml:space="preserve"> с чем предписание об устранении нарушения не выдавалось.</w:t>
      </w:r>
    </w:p>
    <w:p w:rsidR="00081441" w:rsidRPr="00F87E97" w:rsidRDefault="009B6004" w:rsidP="008E2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u w:val="single"/>
          <w:lang w:eastAsia="ru-RU"/>
        </w:rPr>
      </w:pPr>
      <w:r w:rsidRPr="00F87E97">
        <w:rPr>
          <w:rFonts w:ascii="Tahoma" w:hAnsi="Tahoma" w:cs="Tahoma"/>
          <w:u w:val="single"/>
          <w:lang w:eastAsia="ru-RU"/>
        </w:rPr>
        <w:t>Примеры предупреждений:</w:t>
      </w:r>
    </w:p>
    <w:p w:rsidR="002745ED" w:rsidRPr="00F87E97" w:rsidRDefault="009B6004" w:rsidP="008E2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</w:rPr>
      </w:pPr>
      <w:r w:rsidRPr="00F87E97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В 2017 году </w:t>
      </w:r>
      <w:r w:rsidR="002745ED" w:rsidRPr="00F87E97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было выдано </w:t>
      </w:r>
      <w:r w:rsidRPr="006C734E">
        <w:rPr>
          <w:rFonts w:ascii="Tahoma" w:eastAsia="Times New Roman" w:hAnsi="Tahoma" w:cs="Tahoma"/>
          <w:color w:val="000000"/>
          <w:u w:val="single"/>
          <w:bdr w:val="none" w:sz="0" w:space="0" w:color="auto" w:frame="1"/>
          <w:lang w:eastAsia="ru-RU"/>
        </w:rPr>
        <w:t>2 предупреждения</w:t>
      </w:r>
      <w:r w:rsidRPr="00F87E97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по ст.14.8 Закона о защите конкуренции (прочие нарушения) в связи с выявлением фактов незаконного </w:t>
      </w:r>
      <w:r w:rsidRPr="00F87E97">
        <w:rPr>
          <w:rFonts w:ascii="Tahoma" w:eastAsia="Times New Roman" w:hAnsi="Tahoma" w:cs="Tahoma"/>
          <w:color w:val="000000"/>
          <w:u w:val="single"/>
          <w:bdr w:val="none" w:sz="0" w:space="0" w:color="auto" w:frame="1"/>
          <w:lang w:eastAsia="ru-RU"/>
        </w:rPr>
        <w:t xml:space="preserve">использования символики </w:t>
      </w:r>
      <w:r w:rsidRPr="00F87E97">
        <w:rPr>
          <w:rFonts w:ascii="Tahoma" w:hAnsi="Tahoma" w:cs="Tahoma"/>
          <w:color w:val="000000"/>
          <w:u w:val="single"/>
        </w:rPr>
        <w:t>FIFA</w:t>
      </w:r>
      <w:r w:rsidRPr="00F87E97">
        <w:rPr>
          <w:rFonts w:ascii="Tahoma" w:hAnsi="Tahoma" w:cs="Tahoma"/>
          <w:color w:val="000000"/>
        </w:rPr>
        <w:t xml:space="preserve"> на территории Волгоградской области (Волгоград является одним из городов, в котором состо</w:t>
      </w:r>
      <w:r w:rsidR="006C734E">
        <w:rPr>
          <w:rFonts w:ascii="Tahoma" w:hAnsi="Tahoma" w:cs="Tahoma"/>
          <w:color w:val="000000"/>
        </w:rPr>
        <w:t>ятся матчи ЧМ 2018 по футболу).</w:t>
      </w:r>
    </w:p>
    <w:p w:rsidR="002745ED" w:rsidRPr="00F87E97" w:rsidRDefault="002D692E" w:rsidP="008E2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- </w:t>
      </w:r>
      <w:r w:rsidR="002745ED" w:rsidRPr="00F87E97">
        <w:rPr>
          <w:rFonts w:ascii="Tahoma" w:hAnsi="Tahoma" w:cs="Tahoma"/>
          <w:color w:val="000000"/>
        </w:rPr>
        <w:t>О</w:t>
      </w:r>
      <w:r w:rsidR="009B6004" w:rsidRPr="00F87E97">
        <w:rPr>
          <w:rFonts w:ascii="Tahoma" w:hAnsi="Tahoma" w:cs="Tahoma"/>
          <w:color w:val="000000"/>
        </w:rPr>
        <w:t xml:space="preserve">коло магазина одежды был размещен указатель в виде фигуры официального талисмана Чемпионата мира по футболу FIFA 2018 в России – </w:t>
      </w:r>
      <w:proofErr w:type="spellStart"/>
      <w:r w:rsidR="009B6004" w:rsidRPr="00F87E97">
        <w:rPr>
          <w:rFonts w:ascii="Tahoma" w:hAnsi="Tahoma" w:cs="Tahoma"/>
          <w:color w:val="000000"/>
        </w:rPr>
        <w:t>Забиваки</w:t>
      </w:r>
      <w:r w:rsidR="009B6004" w:rsidRPr="00F87E97">
        <w:rPr>
          <w:rFonts w:ascii="Tahoma" w:hAnsi="Tahoma" w:cs="Tahoma"/>
          <w:color w:val="000000"/>
          <w:bdr w:val="none" w:sz="0" w:space="0" w:color="auto" w:frame="1"/>
          <w:vertAlign w:val="superscript"/>
        </w:rPr>
        <w:t>ТМ</w:t>
      </w:r>
      <w:proofErr w:type="spellEnd"/>
      <w:proofErr w:type="gramStart"/>
      <w:r w:rsidR="009B6004" w:rsidRPr="00F87E97">
        <w:rPr>
          <w:rFonts w:ascii="Tahoma" w:hAnsi="Tahoma" w:cs="Tahoma"/>
          <w:color w:val="000000"/>
          <w:bdr w:val="none" w:sz="0" w:space="0" w:color="auto" w:frame="1"/>
          <w:vertAlign w:val="superscript"/>
        </w:rPr>
        <w:t>.</w:t>
      </w:r>
      <w:r w:rsidR="009B6004" w:rsidRPr="00F87E97">
        <w:rPr>
          <w:rFonts w:ascii="Tahoma" w:hAnsi="Tahoma" w:cs="Tahoma"/>
          <w:color w:val="000000"/>
        </w:rPr>
        <w:t xml:space="preserve">. </w:t>
      </w:r>
      <w:proofErr w:type="spellStart"/>
      <w:proofErr w:type="gramEnd"/>
      <w:r w:rsidR="009B6004" w:rsidRPr="00F87E97">
        <w:rPr>
          <w:rFonts w:ascii="Tahoma" w:hAnsi="Tahoma" w:cs="Tahoma"/>
          <w:color w:val="000000"/>
        </w:rPr>
        <w:t>Педупреждение</w:t>
      </w:r>
      <w:proofErr w:type="spellEnd"/>
      <w:r w:rsidR="009B6004" w:rsidRPr="00F87E97">
        <w:rPr>
          <w:rFonts w:ascii="Tahoma" w:hAnsi="Tahoma" w:cs="Tahoma"/>
          <w:color w:val="000000"/>
        </w:rPr>
        <w:t xml:space="preserve"> выдано ИП </w:t>
      </w:r>
      <w:proofErr w:type="spellStart"/>
      <w:r w:rsidR="009B6004" w:rsidRPr="00F87E97">
        <w:rPr>
          <w:rFonts w:ascii="Tahoma" w:hAnsi="Tahoma" w:cs="Tahoma"/>
          <w:color w:val="000000"/>
        </w:rPr>
        <w:t>Лустиной</w:t>
      </w:r>
      <w:proofErr w:type="spellEnd"/>
      <w:r w:rsidR="009B6004" w:rsidRPr="00F87E97">
        <w:rPr>
          <w:rFonts w:ascii="Tahoma" w:hAnsi="Tahoma" w:cs="Tahoma"/>
          <w:color w:val="000000"/>
        </w:rPr>
        <w:t xml:space="preserve"> А.Н.</w:t>
      </w:r>
    </w:p>
    <w:p w:rsidR="009B6004" w:rsidRPr="00F87E97" w:rsidRDefault="002D692E" w:rsidP="008E2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- </w:t>
      </w:r>
      <w:r w:rsidR="00C929A9">
        <w:rPr>
          <w:rFonts w:ascii="Tahoma" w:hAnsi="Tahoma" w:cs="Tahoma"/>
          <w:color w:val="000000"/>
        </w:rPr>
        <w:t>С</w:t>
      </w:r>
      <w:r w:rsidR="009B6004" w:rsidRPr="00F87E97">
        <w:rPr>
          <w:rFonts w:ascii="Tahoma" w:hAnsi="Tahoma" w:cs="Tahoma"/>
          <w:color w:val="000000"/>
        </w:rPr>
        <w:t xml:space="preserve">имволика </w:t>
      </w:r>
      <w:r w:rsidR="009B6004" w:rsidRPr="00F87E97">
        <w:rPr>
          <w:rFonts w:ascii="Tahoma" w:hAnsi="Tahoma" w:cs="Tahoma"/>
        </w:rPr>
        <w:t xml:space="preserve">FIFA («FIFA WORD CUP RUSSIA 2018») была использована на конструкции, оформленной как </w:t>
      </w:r>
      <w:proofErr w:type="spellStart"/>
      <w:r w:rsidR="009B6004" w:rsidRPr="00F87E97">
        <w:rPr>
          <w:rFonts w:ascii="Tahoma" w:hAnsi="Tahoma" w:cs="Tahoma"/>
        </w:rPr>
        <w:t>фотозона</w:t>
      </w:r>
      <w:proofErr w:type="spellEnd"/>
      <w:r w:rsidR="009B6004" w:rsidRPr="00F87E97">
        <w:rPr>
          <w:rFonts w:ascii="Tahoma" w:hAnsi="Tahoma" w:cs="Tahoma"/>
        </w:rPr>
        <w:t>, расположенной у здания торгово-развлекательного комплекса.</w:t>
      </w:r>
      <w:r w:rsidR="009B6004" w:rsidRPr="00F87E97">
        <w:rPr>
          <w:rFonts w:ascii="Tahoma" w:hAnsi="Tahoma" w:cs="Tahoma"/>
          <w:color w:val="000000"/>
        </w:rPr>
        <w:t xml:space="preserve"> Предупреждение выдан</w:t>
      </w:r>
      <w:proofErr w:type="gramStart"/>
      <w:r w:rsidR="009B6004" w:rsidRPr="00F87E97">
        <w:rPr>
          <w:rFonts w:ascii="Tahoma" w:hAnsi="Tahoma" w:cs="Tahoma"/>
          <w:color w:val="000000"/>
        </w:rPr>
        <w:t>о ООО</w:t>
      </w:r>
      <w:proofErr w:type="gramEnd"/>
      <w:r w:rsidR="009B6004" w:rsidRPr="00F87E97">
        <w:rPr>
          <w:rFonts w:ascii="Tahoma" w:hAnsi="Tahoma" w:cs="Tahoma"/>
          <w:color w:val="000000"/>
        </w:rPr>
        <w:t xml:space="preserve"> «</w:t>
      </w:r>
      <w:proofErr w:type="spellStart"/>
      <w:r w:rsidR="009B6004" w:rsidRPr="00F87E97">
        <w:rPr>
          <w:rFonts w:ascii="Tahoma" w:hAnsi="Tahoma" w:cs="Tahoma"/>
          <w:color w:val="000000"/>
        </w:rPr>
        <w:t>Випойл-Гиперцентр</w:t>
      </w:r>
      <w:proofErr w:type="spellEnd"/>
      <w:r w:rsidR="009B6004" w:rsidRPr="00F87E97">
        <w:rPr>
          <w:rFonts w:ascii="Tahoma" w:hAnsi="Tahoma" w:cs="Tahoma"/>
          <w:color w:val="000000"/>
        </w:rPr>
        <w:t>».</w:t>
      </w:r>
    </w:p>
    <w:p w:rsidR="009B6004" w:rsidRPr="00F87E97" w:rsidRDefault="009B6004" w:rsidP="008E2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</w:rPr>
        <w:t>Оба п</w:t>
      </w:r>
      <w:r w:rsidRPr="00F87E97">
        <w:rPr>
          <w:rFonts w:ascii="Tahoma" w:hAnsi="Tahoma" w:cs="Tahoma"/>
          <w:color w:val="000000"/>
        </w:rPr>
        <w:t>редупреждения исполнены в установленные сроки.</w:t>
      </w:r>
    </w:p>
    <w:p w:rsidR="009B6004" w:rsidRPr="00F87E97" w:rsidRDefault="00CC5B48" w:rsidP="008E2B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87E97">
        <w:rPr>
          <w:rFonts w:ascii="Tahoma" w:hAnsi="Tahoma" w:cs="Tahoma"/>
          <w:color w:val="000000"/>
          <w:sz w:val="22"/>
          <w:szCs w:val="22"/>
        </w:rPr>
        <w:t xml:space="preserve">- Предупреждение </w:t>
      </w:r>
      <w:r w:rsidRPr="00F87E97">
        <w:rPr>
          <w:rFonts w:ascii="Tahoma" w:hAnsi="Tahoma" w:cs="Tahoma"/>
          <w:color w:val="000000"/>
          <w:sz w:val="22"/>
          <w:szCs w:val="22"/>
          <w:u w:val="single"/>
        </w:rPr>
        <w:t xml:space="preserve">о </w:t>
      </w:r>
      <w:r w:rsidR="009B6004" w:rsidRPr="00F87E97">
        <w:rPr>
          <w:rFonts w:ascii="Tahoma" w:hAnsi="Tahoma" w:cs="Tahoma"/>
          <w:color w:val="000000"/>
          <w:sz w:val="22"/>
          <w:szCs w:val="22"/>
          <w:u w:val="single"/>
        </w:rPr>
        <w:t>необходимост</w:t>
      </w:r>
      <w:r w:rsidRPr="00F87E97">
        <w:rPr>
          <w:rFonts w:ascii="Tahoma" w:hAnsi="Tahoma" w:cs="Tahoma"/>
          <w:color w:val="000000"/>
          <w:sz w:val="22"/>
          <w:szCs w:val="22"/>
          <w:u w:val="single"/>
        </w:rPr>
        <w:t>и</w:t>
      </w:r>
      <w:r w:rsidR="009B6004" w:rsidRPr="00F87E97">
        <w:rPr>
          <w:rFonts w:ascii="Tahoma" w:hAnsi="Tahoma" w:cs="Tahoma"/>
          <w:color w:val="000000"/>
          <w:sz w:val="22"/>
          <w:szCs w:val="22"/>
          <w:u w:val="single"/>
        </w:rPr>
        <w:t xml:space="preserve"> смены доменного имени сайта</w:t>
      </w:r>
      <w:r w:rsidR="009B6004" w:rsidRPr="00F87E97">
        <w:rPr>
          <w:rFonts w:ascii="Tahoma" w:hAnsi="Tahoma" w:cs="Tahoma"/>
          <w:color w:val="000000"/>
          <w:sz w:val="22"/>
          <w:szCs w:val="22"/>
        </w:rPr>
        <w:t>, используемого хозяйствующим субъектом</w:t>
      </w:r>
      <w:r w:rsidR="007F730B">
        <w:rPr>
          <w:rFonts w:ascii="Tahoma" w:hAnsi="Tahoma" w:cs="Tahoma"/>
          <w:color w:val="000000"/>
          <w:sz w:val="22"/>
          <w:szCs w:val="22"/>
        </w:rPr>
        <w:t>,</w:t>
      </w:r>
      <w:r w:rsidRPr="00F87E97">
        <w:rPr>
          <w:rFonts w:ascii="Tahoma" w:hAnsi="Tahoma" w:cs="Tahoma"/>
          <w:color w:val="000000"/>
          <w:sz w:val="22"/>
          <w:szCs w:val="22"/>
        </w:rPr>
        <w:t xml:space="preserve"> выдан</w:t>
      </w:r>
      <w:proofErr w:type="gramStart"/>
      <w:r w:rsidRPr="00F87E97">
        <w:rPr>
          <w:rFonts w:ascii="Tahoma" w:hAnsi="Tahoma" w:cs="Tahoma"/>
          <w:color w:val="000000"/>
          <w:sz w:val="22"/>
          <w:szCs w:val="22"/>
        </w:rPr>
        <w:t>о</w:t>
      </w:r>
      <w:r w:rsidR="009B6004" w:rsidRPr="00F87E97">
        <w:rPr>
          <w:rFonts w:ascii="Tahoma" w:hAnsi="Tahoma" w:cs="Tahoma"/>
          <w:color w:val="000000"/>
          <w:sz w:val="22"/>
          <w:szCs w:val="22"/>
        </w:rPr>
        <w:t xml:space="preserve"> ООО</w:t>
      </w:r>
      <w:proofErr w:type="gramEnd"/>
      <w:r w:rsidR="009B6004" w:rsidRPr="00F87E97">
        <w:rPr>
          <w:rFonts w:ascii="Tahoma" w:hAnsi="Tahoma" w:cs="Tahoma"/>
          <w:color w:val="000000"/>
          <w:sz w:val="22"/>
          <w:szCs w:val="22"/>
        </w:rPr>
        <w:t xml:space="preserve"> «</w:t>
      </w:r>
      <w:proofErr w:type="spellStart"/>
      <w:r w:rsidR="009B6004" w:rsidRPr="00F87E97">
        <w:rPr>
          <w:rFonts w:ascii="Tahoma" w:hAnsi="Tahoma" w:cs="Tahoma"/>
          <w:color w:val="000000"/>
          <w:sz w:val="22"/>
          <w:szCs w:val="22"/>
        </w:rPr>
        <w:t>ПромСтройСервис</w:t>
      </w:r>
      <w:proofErr w:type="spellEnd"/>
      <w:r w:rsidR="009B6004" w:rsidRPr="00F87E97">
        <w:rPr>
          <w:rFonts w:ascii="Tahoma" w:hAnsi="Tahoma" w:cs="Tahoma"/>
          <w:color w:val="000000"/>
          <w:sz w:val="22"/>
          <w:szCs w:val="22"/>
        </w:rPr>
        <w:t>», оказывающему услуги установки приборов учёта.</w:t>
      </w:r>
    </w:p>
    <w:p w:rsidR="009B6004" w:rsidRPr="00F87E97" w:rsidRDefault="009B6004" w:rsidP="008E2B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87E97">
        <w:rPr>
          <w:rFonts w:ascii="Tahoma" w:hAnsi="Tahoma" w:cs="Tahoma"/>
          <w:color w:val="000000"/>
          <w:sz w:val="22"/>
          <w:szCs w:val="22"/>
        </w:rPr>
        <w:t>Общество использовало сайт </w:t>
      </w:r>
      <w:hyperlink r:id="rId8" w:history="1">
        <w:r w:rsidRPr="00F87E97">
          <w:rPr>
            <w:rStyle w:val="aa"/>
            <w:rFonts w:ascii="Tahoma" w:hAnsi="Tahoma" w:cs="Tahoma"/>
            <w:color w:val="007085"/>
            <w:sz w:val="22"/>
            <w:szCs w:val="22"/>
            <w:bdr w:val="none" w:sz="0" w:space="0" w:color="auto" w:frame="1"/>
          </w:rPr>
          <w:t>http://газпром-межрегионгаз.рф</w:t>
        </w:r>
      </w:hyperlink>
      <w:r w:rsidRPr="00F87E97">
        <w:rPr>
          <w:rFonts w:ascii="Tahoma" w:hAnsi="Tahoma" w:cs="Tahoma"/>
          <w:color w:val="000000"/>
          <w:sz w:val="22"/>
          <w:szCs w:val="22"/>
        </w:rPr>
        <w:t xml:space="preserve">, в доменном имени которого было размещено фирменное наименование ООО «Газпром </w:t>
      </w:r>
      <w:proofErr w:type="spellStart"/>
      <w:r w:rsidRPr="00F87E97">
        <w:rPr>
          <w:rFonts w:ascii="Tahoma" w:hAnsi="Tahoma" w:cs="Tahoma"/>
          <w:color w:val="000000"/>
          <w:sz w:val="22"/>
          <w:szCs w:val="22"/>
        </w:rPr>
        <w:t>межрегионгаз</w:t>
      </w:r>
      <w:proofErr w:type="spellEnd"/>
      <w:r w:rsidRPr="00F87E97">
        <w:rPr>
          <w:rFonts w:ascii="Tahoma" w:hAnsi="Tahoma" w:cs="Tahoma"/>
          <w:color w:val="000000"/>
          <w:sz w:val="22"/>
          <w:szCs w:val="22"/>
        </w:rPr>
        <w:t>», а также указывало в разделе «Контакты» на данном сайте адреса абонентских отделов ООО «</w:t>
      </w:r>
      <w:proofErr w:type="spellStart"/>
      <w:r w:rsidRPr="00F87E97">
        <w:rPr>
          <w:rFonts w:ascii="Tahoma" w:hAnsi="Tahoma" w:cs="Tahoma"/>
          <w:color w:val="000000"/>
          <w:sz w:val="22"/>
          <w:szCs w:val="22"/>
        </w:rPr>
        <w:t>Газпром-межрегионгаз</w:t>
      </w:r>
      <w:proofErr w:type="spellEnd"/>
      <w:r w:rsidRPr="00F87E97">
        <w:rPr>
          <w:rFonts w:ascii="Tahoma" w:hAnsi="Tahoma" w:cs="Tahoma"/>
          <w:color w:val="000000"/>
          <w:sz w:val="22"/>
          <w:szCs w:val="22"/>
        </w:rPr>
        <w:t xml:space="preserve"> Волгоград».</w:t>
      </w:r>
    </w:p>
    <w:p w:rsidR="009B6004" w:rsidRPr="00F87E97" w:rsidRDefault="009B6004" w:rsidP="008E2B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87E97">
        <w:rPr>
          <w:rFonts w:ascii="Tahoma" w:hAnsi="Tahoma" w:cs="Tahoma"/>
          <w:color w:val="000000"/>
          <w:sz w:val="22"/>
          <w:szCs w:val="22"/>
        </w:rPr>
        <w:t xml:space="preserve">Данные действия </w:t>
      </w:r>
      <w:r w:rsidR="002745ED" w:rsidRPr="00F87E97">
        <w:rPr>
          <w:rFonts w:ascii="Tahoma" w:hAnsi="Tahoma" w:cs="Tahoma"/>
          <w:color w:val="000000"/>
          <w:sz w:val="22"/>
          <w:szCs w:val="22"/>
        </w:rPr>
        <w:t>с</w:t>
      </w:r>
      <w:r w:rsidRPr="00F87E97">
        <w:rPr>
          <w:rFonts w:ascii="Tahoma" w:hAnsi="Tahoma" w:cs="Tahoma"/>
          <w:color w:val="000000"/>
          <w:sz w:val="22"/>
          <w:szCs w:val="22"/>
        </w:rPr>
        <w:t>оздавали ложное представление о его связи с поставщиком газа и предприятиями группы ПАО «Газпром». Действия ООО «</w:t>
      </w:r>
      <w:proofErr w:type="spellStart"/>
      <w:r w:rsidRPr="00F87E97">
        <w:rPr>
          <w:rFonts w:ascii="Tahoma" w:hAnsi="Tahoma" w:cs="Tahoma"/>
          <w:color w:val="000000"/>
          <w:sz w:val="22"/>
          <w:szCs w:val="22"/>
        </w:rPr>
        <w:t>ПромСтройСервис</w:t>
      </w:r>
      <w:proofErr w:type="spellEnd"/>
      <w:r w:rsidRPr="00F87E97">
        <w:rPr>
          <w:rFonts w:ascii="Tahoma" w:hAnsi="Tahoma" w:cs="Tahoma"/>
          <w:color w:val="000000"/>
          <w:sz w:val="22"/>
          <w:szCs w:val="22"/>
        </w:rPr>
        <w:t xml:space="preserve">» были квалифицированы </w:t>
      </w:r>
      <w:r w:rsidR="000D4353">
        <w:rPr>
          <w:rFonts w:ascii="Tahoma" w:hAnsi="Tahoma" w:cs="Tahoma"/>
          <w:color w:val="000000"/>
          <w:sz w:val="22"/>
          <w:szCs w:val="22"/>
        </w:rPr>
        <w:t>по</w:t>
      </w:r>
      <w:r w:rsidRPr="00F87E97">
        <w:rPr>
          <w:rFonts w:ascii="Tahoma" w:hAnsi="Tahoma" w:cs="Tahoma"/>
          <w:color w:val="000000"/>
          <w:sz w:val="22"/>
          <w:szCs w:val="22"/>
        </w:rPr>
        <w:t xml:space="preserve"> ст. 14.2 Закона о защите конкуренции («Запрет на недобросовестную конкуренцию путем введения в заблуждение»).</w:t>
      </w:r>
    </w:p>
    <w:p w:rsidR="009B6004" w:rsidRPr="00F87E97" w:rsidRDefault="009B6004" w:rsidP="008E2B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87E97">
        <w:rPr>
          <w:rFonts w:ascii="Tahoma" w:hAnsi="Tahoma" w:cs="Tahoma"/>
          <w:color w:val="000000"/>
          <w:sz w:val="22"/>
          <w:szCs w:val="22"/>
        </w:rPr>
        <w:t>Предупреждение исполнено.</w:t>
      </w:r>
    </w:p>
    <w:p w:rsidR="00037C94" w:rsidRPr="00F87E97" w:rsidRDefault="00037C94" w:rsidP="008E2BF8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081441" w:rsidRPr="00F87E97" w:rsidRDefault="00797C1E" w:rsidP="008E2BF8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F87E97">
        <w:rPr>
          <w:rFonts w:ascii="Tahoma" w:hAnsi="Tahoma" w:cs="Tahoma"/>
          <w:b/>
          <w:color w:val="000000"/>
        </w:rPr>
        <w:t>Контроль рекламы</w:t>
      </w:r>
    </w:p>
    <w:p w:rsidR="00081441" w:rsidRPr="00F87E97" w:rsidRDefault="00081441" w:rsidP="008E2BF8">
      <w:pPr>
        <w:pStyle w:val="31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 xml:space="preserve">Рассмотрено </w:t>
      </w:r>
      <w:r w:rsidR="00987AC3" w:rsidRPr="00F87E97">
        <w:rPr>
          <w:rFonts w:ascii="Tahoma" w:hAnsi="Tahoma" w:cs="Tahoma"/>
          <w:sz w:val="22"/>
          <w:szCs w:val="22"/>
        </w:rPr>
        <w:t>115</w:t>
      </w:r>
      <w:r w:rsidRPr="00F87E97">
        <w:rPr>
          <w:rFonts w:ascii="Tahoma" w:hAnsi="Tahoma" w:cs="Tahoma"/>
          <w:sz w:val="22"/>
          <w:szCs w:val="22"/>
        </w:rPr>
        <w:t xml:space="preserve"> заявлений</w:t>
      </w:r>
      <w:r w:rsidR="00B40F58">
        <w:rPr>
          <w:rFonts w:ascii="Tahoma" w:hAnsi="Tahoma" w:cs="Tahoma"/>
          <w:sz w:val="22"/>
          <w:szCs w:val="22"/>
        </w:rPr>
        <w:t xml:space="preserve"> (</w:t>
      </w:r>
      <w:r w:rsidR="00987AC3" w:rsidRPr="00F87E97">
        <w:rPr>
          <w:rFonts w:ascii="Tahoma" w:hAnsi="Tahoma" w:cs="Tahoma"/>
          <w:sz w:val="22"/>
          <w:szCs w:val="22"/>
        </w:rPr>
        <w:t>2016 год – 81 заявление). Примерно по 2/3 заявлений</w:t>
      </w:r>
      <w:r w:rsidR="00E7570B" w:rsidRPr="00F87E97">
        <w:rPr>
          <w:rFonts w:ascii="Tahoma" w:hAnsi="Tahoma" w:cs="Tahoma"/>
          <w:sz w:val="22"/>
          <w:szCs w:val="22"/>
        </w:rPr>
        <w:t xml:space="preserve"> </w:t>
      </w:r>
      <w:r w:rsidR="00987AC3" w:rsidRPr="00F87E97">
        <w:rPr>
          <w:rFonts w:ascii="Tahoma" w:hAnsi="Tahoma" w:cs="Tahoma"/>
          <w:sz w:val="22"/>
          <w:szCs w:val="22"/>
        </w:rPr>
        <w:t>дан</w:t>
      </w:r>
      <w:r w:rsidR="00E7570B" w:rsidRPr="00F87E97">
        <w:rPr>
          <w:rFonts w:ascii="Tahoma" w:hAnsi="Tahoma" w:cs="Tahoma"/>
          <w:sz w:val="22"/>
          <w:szCs w:val="22"/>
        </w:rPr>
        <w:t xml:space="preserve"> отказ в возбуждении дела</w:t>
      </w:r>
      <w:r w:rsidR="00987AC3" w:rsidRPr="00F87E97">
        <w:rPr>
          <w:rFonts w:ascii="Tahoma" w:hAnsi="Tahoma" w:cs="Tahoma"/>
          <w:sz w:val="22"/>
          <w:szCs w:val="22"/>
        </w:rPr>
        <w:t>.</w:t>
      </w:r>
      <w:r w:rsidR="00E7570B" w:rsidRPr="00F87E97">
        <w:rPr>
          <w:rFonts w:ascii="Tahoma" w:hAnsi="Tahoma" w:cs="Tahoma"/>
          <w:sz w:val="22"/>
          <w:szCs w:val="22"/>
        </w:rPr>
        <w:t xml:space="preserve"> </w:t>
      </w:r>
      <w:r w:rsidR="00987AC3" w:rsidRPr="00F87E97">
        <w:rPr>
          <w:rFonts w:ascii="Tahoma" w:hAnsi="Tahoma" w:cs="Tahoma"/>
          <w:sz w:val="22"/>
          <w:szCs w:val="22"/>
        </w:rPr>
        <w:t>В</w:t>
      </w:r>
      <w:r w:rsidR="00E7570B" w:rsidRPr="00F87E97">
        <w:rPr>
          <w:rFonts w:ascii="Tahoma" w:hAnsi="Tahoma" w:cs="Tahoma"/>
          <w:sz w:val="22"/>
          <w:szCs w:val="22"/>
        </w:rPr>
        <w:t>озбуждено и рассмотре</w:t>
      </w:r>
      <w:r w:rsidRPr="00F87E97">
        <w:rPr>
          <w:rFonts w:ascii="Tahoma" w:hAnsi="Tahoma" w:cs="Tahoma"/>
          <w:sz w:val="22"/>
          <w:szCs w:val="22"/>
        </w:rPr>
        <w:t>н</w:t>
      </w:r>
      <w:r w:rsidR="00E7570B" w:rsidRPr="00F87E97">
        <w:rPr>
          <w:rFonts w:ascii="Tahoma" w:hAnsi="Tahoma" w:cs="Tahoma"/>
          <w:sz w:val="22"/>
          <w:szCs w:val="22"/>
        </w:rPr>
        <w:t>о</w:t>
      </w:r>
      <w:r w:rsidRPr="00F87E97">
        <w:rPr>
          <w:rFonts w:ascii="Tahoma" w:hAnsi="Tahoma" w:cs="Tahoma"/>
          <w:sz w:val="22"/>
          <w:szCs w:val="22"/>
        </w:rPr>
        <w:t xml:space="preserve"> </w:t>
      </w:r>
      <w:r w:rsidR="00987AC3" w:rsidRPr="00F87E97">
        <w:rPr>
          <w:rFonts w:ascii="Tahoma" w:hAnsi="Tahoma" w:cs="Tahoma"/>
          <w:sz w:val="22"/>
          <w:szCs w:val="22"/>
        </w:rPr>
        <w:t>41</w:t>
      </w:r>
      <w:r w:rsidR="00E7570B" w:rsidRPr="00F87E97">
        <w:rPr>
          <w:rFonts w:ascii="Tahoma" w:hAnsi="Tahoma" w:cs="Tahoma"/>
          <w:sz w:val="22"/>
          <w:szCs w:val="22"/>
        </w:rPr>
        <w:t xml:space="preserve"> </w:t>
      </w:r>
      <w:r w:rsidRPr="00F87E97">
        <w:rPr>
          <w:rFonts w:ascii="Tahoma" w:hAnsi="Tahoma" w:cs="Tahoma"/>
          <w:sz w:val="22"/>
          <w:szCs w:val="22"/>
        </w:rPr>
        <w:t>дел</w:t>
      </w:r>
      <w:r w:rsidR="00B40F58">
        <w:rPr>
          <w:rFonts w:ascii="Tahoma" w:hAnsi="Tahoma" w:cs="Tahoma"/>
          <w:sz w:val="22"/>
          <w:szCs w:val="22"/>
        </w:rPr>
        <w:t>о (</w:t>
      </w:r>
      <w:r w:rsidR="00987AC3" w:rsidRPr="00F87E97">
        <w:rPr>
          <w:rFonts w:ascii="Tahoma" w:hAnsi="Tahoma" w:cs="Tahoma"/>
          <w:sz w:val="22"/>
          <w:szCs w:val="22"/>
        </w:rPr>
        <w:t>2016 год – 38 дел)</w:t>
      </w:r>
      <w:r w:rsidRPr="00F87E97">
        <w:rPr>
          <w:rFonts w:ascii="Tahoma" w:hAnsi="Tahoma" w:cs="Tahoma"/>
          <w:sz w:val="22"/>
          <w:szCs w:val="22"/>
        </w:rPr>
        <w:t xml:space="preserve">. </w:t>
      </w:r>
    </w:p>
    <w:p w:rsidR="00FD7B90" w:rsidRDefault="002745ED" w:rsidP="00FD7B90">
      <w:pPr>
        <w:pStyle w:val="31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Структура нарушений по сравнению с 2016 годом существенно не</w:t>
      </w:r>
      <w:r w:rsidR="00B40F58">
        <w:rPr>
          <w:rFonts w:ascii="Tahoma" w:hAnsi="Tahoma" w:cs="Tahoma"/>
          <w:sz w:val="22"/>
          <w:szCs w:val="22"/>
        </w:rPr>
        <w:t xml:space="preserve"> </w:t>
      </w:r>
      <w:r w:rsidRPr="00F87E97">
        <w:rPr>
          <w:rFonts w:ascii="Tahoma" w:hAnsi="Tahoma" w:cs="Tahoma"/>
          <w:sz w:val="22"/>
          <w:szCs w:val="22"/>
        </w:rPr>
        <w:t>менялась.</w:t>
      </w:r>
    </w:p>
    <w:p w:rsidR="002502A8" w:rsidRDefault="00081441" w:rsidP="00FD7B90">
      <w:pPr>
        <w:pStyle w:val="31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  <w:u w:val="single"/>
        </w:rPr>
        <w:t>Основные нарушения</w:t>
      </w:r>
      <w:r w:rsidRPr="00F87E97">
        <w:rPr>
          <w:rFonts w:ascii="Tahoma" w:hAnsi="Tahoma" w:cs="Tahoma"/>
          <w:sz w:val="22"/>
          <w:szCs w:val="22"/>
        </w:rPr>
        <w:t>:</w:t>
      </w:r>
      <w:r w:rsidR="00FD7B90">
        <w:rPr>
          <w:rFonts w:ascii="Tahoma" w:hAnsi="Tahoma" w:cs="Tahoma"/>
          <w:sz w:val="22"/>
          <w:szCs w:val="22"/>
        </w:rPr>
        <w:t xml:space="preserve"> </w:t>
      </w:r>
      <w:r w:rsidRPr="00F87E97">
        <w:rPr>
          <w:rFonts w:ascii="Tahoma" w:hAnsi="Tahoma" w:cs="Tahoma"/>
          <w:sz w:val="22"/>
          <w:szCs w:val="22"/>
        </w:rPr>
        <w:t>недостоверная реклама (</w:t>
      </w:r>
      <w:r w:rsidR="00987AC3" w:rsidRPr="00F87E97">
        <w:rPr>
          <w:rFonts w:ascii="Tahoma" w:hAnsi="Tahoma" w:cs="Tahoma"/>
          <w:sz w:val="22"/>
          <w:szCs w:val="22"/>
        </w:rPr>
        <w:t>13</w:t>
      </w:r>
      <w:r w:rsidRPr="00F87E97">
        <w:rPr>
          <w:rFonts w:ascii="Tahoma" w:hAnsi="Tahoma" w:cs="Tahoma"/>
          <w:sz w:val="22"/>
          <w:szCs w:val="22"/>
        </w:rPr>
        <w:t>);</w:t>
      </w:r>
      <w:r w:rsidR="00FD7B90">
        <w:rPr>
          <w:rFonts w:ascii="Tahoma" w:hAnsi="Tahoma" w:cs="Tahoma"/>
          <w:sz w:val="22"/>
          <w:szCs w:val="22"/>
        </w:rPr>
        <w:t xml:space="preserve"> </w:t>
      </w:r>
      <w:r w:rsidRPr="00F87E97">
        <w:rPr>
          <w:rFonts w:ascii="Tahoma" w:hAnsi="Tahoma" w:cs="Tahoma"/>
          <w:sz w:val="22"/>
          <w:szCs w:val="22"/>
        </w:rPr>
        <w:t>отсутствие</w:t>
      </w:r>
      <w:r w:rsidR="00E7570B" w:rsidRPr="00F87E97">
        <w:rPr>
          <w:rFonts w:ascii="Tahoma" w:hAnsi="Tahoma" w:cs="Tahoma"/>
          <w:sz w:val="22"/>
          <w:szCs w:val="22"/>
        </w:rPr>
        <w:t xml:space="preserve"> в рекламе</w:t>
      </w:r>
      <w:r w:rsidRPr="00F87E97">
        <w:rPr>
          <w:rFonts w:ascii="Tahoma" w:hAnsi="Tahoma" w:cs="Tahoma"/>
          <w:sz w:val="22"/>
          <w:szCs w:val="22"/>
        </w:rPr>
        <w:t xml:space="preserve"> части существенной информации о товаре (</w:t>
      </w:r>
      <w:r w:rsidR="00987AC3" w:rsidRPr="00F87E97">
        <w:rPr>
          <w:rFonts w:ascii="Tahoma" w:hAnsi="Tahoma" w:cs="Tahoma"/>
          <w:sz w:val="22"/>
          <w:szCs w:val="22"/>
        </w:rPr>
        <w:t>9</w:t>
      </w:r>
      <w:r w:rsidRPr="00F87E97">
        <w:rPr>
          <w:rFonts w:ascii="Tahoma" w:hAnsi="Tahoma" w:cs="Tahoma"/>
          <w:sz w:val="22"/>
          <w:szCs w:val="22"/>
        </w:rPr>
        <w:t>);</w:t>
      </w:r>
      <w:r w:rsidR="00FD7B90">
        <w:rPr>
          <w:rFonts w:ascii="Tahoma" w:hAnsi="Tahoma" w:cs="Tahoma"/>
          <w:sz w:val="22"/>
          <w:szCs w:val="22"/>
        </w:rPr>
        <w:t xml:space="preserve"> </w:t>
      </w:r>
      <w:r w:rsidRPr="00F87E97">
        <w:rPr>
          <w:rFonts w:ascii="Tahoma" w:hAnsi="Tahoma" w:cs="Tahoma"/>
          <w:sz w:val="22"/>
          <w:szCs w:val="22"/>
        </w:rPr>
        <w:t>наружная реклама алкоголя (</w:t>
      </w:r>
      <w:r w:rsidR="00987AC3" w:rsidRPr="00F87E97">
        <w:rPr>
          <w:rFonts w:ascii="Tahoma" w:hAnsi="Tahoma" w:cs="Tahoma"/>
          <w:sz w:val="22"/>
          <w:szCs w:val="22"/>
        </w:rPr>
        <w:t>9</w:t>
      </w:r>
      <w:r w:rsidRPr="00F87E97">
        <w:rPr>
          <w:rFonts w:ascii="Tahoma" w:hAnsi="Tahoma" w:cs="Tahoma"/>
          <w:sz w:val="22"/>
          <w:szCs w:val="22"/>
        </w:rPr>
        <w:t>);</w:t>
      </w:r>
      <w:r w:rsidR="00FD7B90">
        <w:rPr>
          <w:rFonts w:ascii="Tahoma" w:hAnsi="Tahoma" w:cs="Tahoma"/>
          <w:sz w:val="22"/>
          <w:szCs w:val="22"/>
        </w:rPr>
        <w:t xml:space="preserve"> </w:t>
      </w:r>
      <w:r w:rsidR="00987AC3" w:rsidRPr="00F87E97">
        <w:rPr>
          <w:rFonts w:ascii="Tahoma" w:hAnsi="Tahoma" w:cs="Tahoma"/>
          <w:sz w:val="22"/>
          <w:szCs w:val="22"/>
        </w:rPr>
        <w:t>реклама фин. услуг с нарушениями (5);</w:t>
      </w:r>
      <w:r w:rsidR="00FD7B90">
        <w:rPr>
          <w:rFonts w:ascii="Tahoma" w:hAnsi="Tahoma" w:cs="Tahoma"/>
          <w:sz w:val="22"/>
          <w:szCs w:val="22"/>
        </w:rPr>
        <w:t xml:space="preserve"> </w:t>
      </w:r>
      <w:r w:rsidR="00157D18">
        <w:rPr>
          <w:rFonts w:ascii="Tahoma" w:hAnsi="Tahoma" w:cs="Tahoma"/>
          <w:sz w:val="22"/>
          <w:szCs w:val="22"/>
        </w:rPr>
        <w:t xml:space="preserve">реклама по сетям </w:t>
      </w:r>
      <w:proofErr w:type="spellStart"/>
      <w:r w:rsidR="00157D18">
        <w:rPr>
          <w:rFonts w:ascii="Tahoma" w:hAnsi="Tahoma" w:cs="Tahoma"/>
          <w:sz w:val="22"/>
          <w:szCs w:val="22"/>
        </w:rPr>
        <w:t>эл</w:t>
      </w:r>
      <w:proofErr w:type="spellEnd"/>
      <w:r w:rsidR="00157D18">
        <w:rPr>
          <w:rFonts w:ascii="Tahoma" w:hAnsi="Tahoma" w:cs="Tahoma"/>
          <w:sz w:val="22"/>
          <w:szCs w:val="22"/>
        </w:rPr>
        <w:t>. св</w:t>
      </w:r>
      <w:r w:rsidR="00987AC3" w:rsidRPr="00F87E97">
        <w:rPr>
          <w:rFonts w:ascii="Tahoma" w:hAnsi="Tahoma" w:cs="Tahoma"/>
          <w:sz w:val="22"/>
          <w:szCs w:val="22"/>
        </w:rPr>
        <w:t>язи без согласия абонента</w:t>
      </w:r>
      <w:r w:rsidRPr="00F87E97">
        <w:rPr>
          <w:rFonts w:ascii="Tahoma" w:hAnsi="Tahoma" w:cs="Tahoma"/>
          <w:sz w:val="22"/>
          <w:szCs w:val="22"/>
        </w:rPr>
        <w:t xml:space="preserve"> (</w:t>
      </w:r>
      <w:r w:rsidR="00987AC3" w:rsidRPr="00F87E97">
        <w:rPr>
          <w:rFonts w:ascii="Tahoma" w:hAnsi="Tahoma" w:cs="Tahoma"/>
          <w:sz w:val="22"/>
          <w:szCs w:val="22"/>
        </w:rPr>
        <w:t>4</w:t>
      </w:r>
      <w:r w:rsidRPr="00F87E97">
        <w:rPr>
          <w:rFonts w:ascii="Tahoma" w:hAnsi="Tahoma" w:cs="Tahoma"/>
          <w:sz w:val="22"/>
          <w:szCs w:val="22"/>
        </w:rPr>
        <w:t>).</w:t>
      </w:r>
    </w:p>
    <w:p w:rsidR="00E62888" w:rsidRPr="00F87E97" w:rsidRDefault="00076352" w:rsidP="008E2BF8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534727">
        <w:rPr>
          <w:rFonts w:ascii="Tahoma" w:hAnsi="Tahoma" w:cs="Tahoma"/>
          <w:sz w:val="22"/>
          <w:szCs w:val="22"/>
          <w:u w:val="single"/>
        </w:rPr>
        <w:t>Примеры значимых рекламны</w:t>
      </w:r>
      <w:r w:rsidR="00534727" w:rsidRPr="00534727">
        <w:rPr>
          <w:rFonts w:ascii="Tahoma" w:hAnsi="Tahoma" w:cs="Tahoma"/>
          <w:sz w:val="22"/>
          <w:szCs w:val="22"/>
          <w:u w:val="single"/>
        </w:rPr>
        <w:t>х</w:t>
      </w:r>
      <w:r w:rsidRPr="00534727">
        <w:rPr>
          <w:rFonts w:ascii="Tahoma" w:hAnsi="Tahoma" w:cs="Tahoma"/>
          <w:sz w:val="22"/>
          <w:szCs w:val="22"/>
          <w:u w:val="single"/>
        </w:rPr>
        <w:t xml:space="preserve"> дел</w:t>
      </w:r>
      <w:r w:rsidRPr="00F87E97">
        <w:rPr>
          <w:rFonts w:ascii="Tahoma" w:hAnsi="Tahoma" w:cs="Tahoma"/>
          <w:sz w:val="22"/>
          <w:szCs w:val="22"/>
        </w:rPr>
        <w:t>:</w:t>
      </w:r>
    </w:p>
    <w:p w:rsidR="00076352" w:rsidRPr="00F87E97" w:rsidRDefault="00C22098" w:rsidP="008E2B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>Р</w:t>
      </w:r>
      <w:r w:rsidR="00076352" w:rsidRPr="00F87E97">
        <w:rPr>
          <w:rFonts w:ascii="Tahoma" w:hAnsi="Tahoma" w:cs="Tahoma"/>
          <w:sz w:val="22"/>
          <w:szCs w:val="22"/>
        </w:rPr>
        <w:t xml:space="preserve">еклама </w:t>
      </w:r>
      <w:proofErr w:type="spellStart"/>
      <w:r w:rsidR="00076352" w:rsidRPr="00F87E97">
        <w:rPr>
          <w:rFonts w:ascii="Tahoma" w:hAnsi="Tahoma" w:cs="Tahoma"/>
          <w:sz w:val="22"/>
          <w:szCs w:val="22"/>
        </w:rPr>
        <w:t>таблетированных</w:t>
      </w:r>
      <w:proofErr w:type="spellEnd"/>
      <w:r w:rsidR="00076352" w:rsidRPr="00F87E97">
        <w:rPr>
          <w:rFonts w:ascii="Tahoma" w:hAnsi="Tahoma" w:cs="Tahoma"/>
          <w:sz w:val="22"/>
          <w:szCs w:val="22"/>
        </w:rPr>
        <w:t xml:space="preserve"> конфет «</w:t>
      </w:r>
      <w:proofErr w:type="spellStart"/>
      <w:r w:rsidR="00076352" w:rsidRPr="00F87E97">
        <w:rPr>
          <w:rFonts w:ascii="Tahoma" w:hAnsi="Tahoma" w:cs="Tahoma"/>
          <w:sz w:val="22"/>
          <w:szCs w:val="22"/>
        </w:rPr>
        <w:t>Офтальмин</w:t>
      </w:r>
      <w:proofErr w:type="spellEnd"/>
      <w:r w:rsidR="00076352" w:rsidRPr="00F87E97">
        <w:rPr>
          <w:rFonts w:ascii="Tahoma" w:hAnsi="Tahoma" w:cs="Tahoma"/>
          <w:sz w:val="22"/>
          <w:szCs w:val="22"/>
        </w:rPr>
        <w:t>» на радио России</w:t>
      </w:r>
      <w:r w:rsidR="000C68ED" w:rsidRPr="00F87E97">
        <w:rPr>
          <w:rFonts w:ascii="Tahoma" w:hAnsi="Tahoma" w:cs="Tahoma"/>
          <w:sz w:val="22"/>
          <w:szCs w:val="22"/>
        </w:rPr>
        <w:t xml:space="preserve"> с указанием на якобы лечебные свойства товара. </w:t>
      </w:r>
      <w:r w:rsidRPr="00F87E97">
        <w:rPr>
          <w:rFonts w:ascii="Tahoma" w:hAnsi="Tahoma" w:cs="Tahoma"/>
          <w:sz w:val="22"/>
          <w:szCs w:val="22"/>
        </w:rPr>
        <w:t>С</w:t>
      </w:r>
      <w:r w:rsidR="000C68ED" w:rsidRPr="00F87E97">
        <w:rPr>
          <w:rFonts w:ascii="Tahoma" w:hAnsi="Tahoma" w:cs="Tahoma"/>
          <w:sz w:val="22"/>
          <w:szCs w:val="22"/>
        </w:rPr>
        <w:t>удебное обжал</w:t>
      </w:r>
      <w:r w:rsidR="002745ED" w:rsidRPr="00F87E97">
        <w:rPr>
          <w:rFonts w:ascii="Tahoma" w:hAnsi="Tahoma" w:cs="Tahoma"/>
          <w:sz w:val="22"/>
          <w:szCs w:val="22"/>
        </w:rPr>
        <w:t>о</w:t>
      </w:r>
      <w:r w:rsidR="000C68ED" w:rsidRPr="00F87E97">
        <w:rPr>
          <w:rFonts w:ascii="Tahoma" w:hAnsi="Tahoma" w:cs="Tahoma"/>
          <w:sz w:val="22"/>
          <w:szCs w:val="22"/>
        </w:rPr>
        <w:t xml:space="preserve">вание </w:t>
      </w:r>
      <w:r w:rsidRPr="00F87E97">
        <w:rPr>
          <w:rFonts w:ascii="Tahoma" w:hAnsi="Tahoma" w:cs="Tahoma"/>
          <w:sz w:val="22"/>
          <w:szCs w:val="22"/>
        </w:rPr>
        <w:t>решения</w:t>
      </w:r>
      <w:r w:rsidR="000C68ED" w:rsidRPr="00F87E97">
        <w:rPr>
          <w:rFonts w:ascii="Tahoma" w:hAnsi="Tahoma" w:cs="Tahoma"/>
          <w:sz w:val="22"/>
          <w:szCs w:val="22"/>
        </w:rPr>
        <w:t xml:space="preserve"> в пользу УФАС. Штраф на ФГУП «ВГТ</w:t>
      </w:r>
      <w:r w:rsidR="002745ED" w:rsidRPr="00F87E97">
        <w:rPr>
          <w:rFonts w:ascii="Tahoma" w:hAnsi="Tahoma" w:cs="Tahoma"/>
          <w:sz w:val="22"/>
          <w:szCs w:val="22"/>
        </w:rPr>
        <w:t>РК» 150 т.р.</w:t>
      </w:r>
    </w:p>
    <w:p w:rsidR="00076352" w:rsidRPr="00F87E97" w:rsidRDefault="00DB4962" w:rsidP="008E2BF8">
      <w:pPr>
        <w:pStyle w:val="ConsPlusNormal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745ED" w:rsidRPr="00F87E97">
        <w:rPr>
          <w:rFonts w:ascii="Tahoma" w:hAnsi="Tahoma" w:cs="Tahoma"/>
          <w:sz w:val="22"/>
          <w:szCs w:val="22"/>
        </w:rPr>
        <w:t xml:space="preserve">) </w:t>
      </w:r>
      <w:r w:rsidR="00C22098" w:rsidRPr="00F87E97">
        <w:rPr>
          <w:rFonts w:ascii="Tahoma" w:hAnsi="Tahoma" w:cs="Tahoma"/>
          <w:sz w:val="22"/>
          <w:szCs w:val="22"/>
        </w:rPr>
        <w:t>Н</w:t>
      </w:r>
      <w:r w:rsidR="002745ED" w:rsidRPr="00F87E97">
        <w:rPr>
          <w:rFonts w:ascii="Tahoma" w:hAnsi="Tahoma" w:cs="Tahoma"/>
          <w:sz w:val="22"/>
          <w:szCs w:val="22"/>
        </w:rPr>
        <w:t xml:space="preserve">аружная реклама </w:t>
      </w:r>
      <w:r w:rsidR="002745ED" w:rsidRPr="00F87E97">
        <w:rPr>
          <w:rFonts w:ascii="Tahoma" w:hAnsi="Tahoma" w:cs="Tahoma"/>
          <w:color w:val="000000"/>
          <w:sz w:val="22"/>
          <w:szCs w:val="22"/>
        </w:rPr>
        <w:t xml:space="preserve">гамбургера «Вестерн </w:t>
      </w:r>
      <w:proofErr w:type="spellStart"/>
      <w:r w:rsidR="002745ED" w:rsidRPr="00F87E97">
        <w:rPr>
          <w:rFonts w:ascii="Tahoma" w:hAnsi="Tahoma" w:cs="Tahoma"/>
          <w:color w:val="000000"/>
          <w:sz w:val="22"/>
          <w:szCs w:val="22"/>
        </w:rPr>
        <w:t>Гурмэ</w:t>
      </w:r>
      <w:proofErr w:type="spellEnd"/>
      <w:r w:rsidR="002745ED" w:rsidRPr="00F87E97">
        <w:rPr>
          <w:rFonts w:ascii="Tahoma" w:hAnsi="Tahoma" w:cs="Tahoma"/>
          <w:color w:val="000000"/>
          <w:sz w:val="22"/>
          <w:szCs w:val="22"/>
        </w:rPr>
        <w:t>» от компании Макдона</w:t>
      </w:r>
      <w:proofErr w:type="gramStart"/>
      <w:r w:rsidR="002745ED" w:rsidRPr="00F87E97">
        <w:rPr>
          <w:rFonts w:ascii="Tahoma" w:hAnsi="Tahoma" w:cs="Tahoma"/>
          <w:color w:val="000000"/>
          <w:sz w:val="22"/>
          <w:szCs w:val="22"/>
        </w:rPr>
        <w:t>лдс вв</w:t>
      </w:r>
      <w:proofErr w:type="gramEnd"/>
      <w:r w:rsidR="002745ED" w:rsidRPr="00F87E97">
        <w:rPr>
          <w:rFonts w:ascii="Tahoma" w:hAnsi="Tahoma" w:cs="Tahoma"/>
          <w:color w:val="000000"/>
          <w:sz w:val="22"/>
          <w:szCs w:val="22"/>
        </w:rPr>
        <w:t>одил</w:t>
      </w:r>
      <w:r w:rsidR="0091367E">
        <w:rPr>
          <w:rFonts w:ascii="Tahoma" w:hAnsi="Tahoma" w:cs="Tahoma"/>
          <w:color w:val="000000"/>
          <w:sz w:val="22"/>
          <w:szCs w:val="22"/>
        </w:rPr>
        <w:t>а</w:t>
      </w:r>
      <w:r w:rsidR="002745ED" w:rsidRPr="00F87E97">
        <w:rPr>
          <w:rFonts w:ascii="Tahoma" w:hAnsi="Tahoma" w:cs="Tahoma"/>
          <w:color w:val="000000"/>
          <w:sz w:val="22"/>
          <w:szCs w:val="22"/>
        </w:rPr>
        <w:t xml:space="preserve"> в заблуждение потребителей. Это </w:t>
      </w:r>
      <w:r w:rsidR="002745ED" w:rsidRPr="00F87E97">
        <w:rPr>
          <w:rFonts w:ascii="Tahoma" w:hAnsi="Tahoma" w:cs="Tahoma"/>
          <w:bCs/>
          <w:color w:val="000000"/>
          <w:kern w:val="24"/>
          <w:sz w:val="22"/>
          <w:szCs w:val="22"/>
        </w:rPr>
        <w:t xml:space="preserve">первое дело в системе ФАС России по использованию в рекламе недостоверного образа товара (фото </w:t>
      </w:r>
      <w:proofErr w:type="spellStart"/>
      <w:r w:rsidR="002745ED" w:rsidRPr="00F87E97">
        <w:rPr>
          <w:rFonts w:ascii="Tahoma" w:hAnsi="Tahoma" w:cs="Tahoma"/>
          <w:bCs/>
          <w:color w:val="000000"/>
          <w:kern w:val="24"/>
          <w:sz w:val="22"/>
          <w:szCs w:val="22"/>
        </w:rPr>
        <w:t>бургера</w:t>
      </w:r>
      <w:proofErr w:type="spellEnd"/>
      <w:r w:rsidR="002745ED" w:rsidRPr="00F87E97">
        <w:rPr>
          <w:rFonts w:ascii="Tahoma" w:hAnsi="Tahoma" w:cs="Tahoma"/>
          <w:bCs/>
          <w:color w:val="000000"/>
          <w:kern w:val="24"/>
          <w:sz w:val="22"/>
          <w:szCs w:val="22"/>
        </w:rPr>
        <w:t>).</w:t>
      </w:r>
    </w:p>
    <w:p w:rsidR="005065FA" w:rsidRPr="00F87E97" w:rsidRDefault="00DB4962" w:rsidP="008E2B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</w:t>
      </w:r>
      <w:r w:rsidR="00C22098" w:rsidRPr="00F87E97">
        <w:rPr>
          <w:rFonts w:ascii="Tahoma" w:hAnsi="Tahoma" w:cs="Tahoma"/>
          <w:color w:val="000000"/>
          <w:sz w:val="22"/>
          <w:szCs w:val="22"/>
        </w:rPr>
        <w:t>) Т</w:t>
      </w:r>
      <w:r w:rsidR="005065FA" w:rsidRPr="00F87E97">
        <w:rPr>
          <w:rFonts w:ascii="Tahoma" w:hAnsi="Tahoma" w:cs="Tahoma"/>
          <w:color w:val="000000"/>
          <w:sz w:val="22"/>
          <w:szCs w:val="22"/>
        </w:rPr>
        <w:t>елевизионная реклама окон от ООО «</w:t>
      </w:r>
      <w:proofErr w:type="spellStart"/>
      <w:r w:rsidR="005065FA" w:rsidRPr="00F87E97">
        <w:rPr>
          <w:rFonts w:ascii="Tahoma" w:hAnsi="Tahoma" w:cs="Tahoma"/>
          <w:color w:val="000000"/>
          <w:sz w:val="22"/>
          <w:szCs w:val="22"/>
        </w:rPr>
        <w:t>Окошкино</w:t>
      </w:r>
      <w:proofErr w:type="spellEnd"/>
      <w:r w:rsidR="005065FA" w:rsidRPr="00F87E97">
        <w:rPr>
          <w:rFonts w:ascii="Tahoma" w:hAnsi="Tahoma" w:cs="Tahoma"/>
          <w:color w:val="000000"/>
          <w:sz w:val="22"/>
          <w:szCs w:val="22"/>
        </w:rPr>
        <w:t xml:space="preserve">» со скидкой 57%. Реклама признана недостоверной, </w:t>
      </w:r>
      <w:r w:rsidR="002741E8">
        <w:rPr>
          <w:rFonts w:ascii="Tahoma" w:hAnsi="Tahoma" w:cs="Tahoma"/>
          <w:color w:val="000000"/>
          <w:sz w:val="22"/>
          <w:szCs w:val="22"/>
        </w:rPr>
        <w:t>поскольку</w:t>
      </w:r>
      <w:r w:rsidR="005065FA" w:rsidRPr="00F87E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741E8">
        <w:rPr>
          <w:rFonts w:ascii="Tahoma" w:hAnsi="Tahoma" w:cs="Tahoma"/>
          <w:color w:val="000000"/>
          <w:sz w:val="22"/>
          <w:szCs w:val="22"/>
        </w:rPr>
        <w:t>в ней содержалась недостоверная</w:t>
      </w:r>
      <w:r w:rsidR="005065FA" w:rsidRPr="00F87E97">
        <w:rPr>
          <w:rFonts w:ascii="Tahoma" w:hAnsi="Tahoma" w:cs="Tahoma"/>
          <w:color w:val="000000"/>
          <w:sz w:val="22"/>
          <w:szCs w:val="22"/>
        </w:rPr>
        <w:t xml:space="preserve"> информаци</w:t>
      </w:r>
      <w:r w:rsidR="002741E8">
        <w:rPr>
          <w:rFonts w:ascii="Tahoma" w:hAnsi="Tahoma" w:cs="Tahoma"/>
          <w:color w:val="000000"/>
          <w:sz w:val="22"/>
          <w:szCs w:val="22"/>
        </w:rPr>
        <w:t>я</w:t>
      </w:r>
      <w:r w:rsidR="005065FA" w:rsidRPr="00F87E97">
        <w:rPr>
          <w:rFonts w:ascii="Tahoma" w:hAnsi="Tahoma" w:cs="Tahoma"/>
          <w:color w:val="000000"/>
          <w:sz w:val="22"/>
          <w:szCs w:val="22"/>
        </w:rPr>
        <w:t xml:space="preserve"> о том, что фактические отпускные цены на окна снижены на 57%, между тем скидка применя</w:t>
      </w:r>
      <w:r w:rsidR="00C2513E" w:rsidRPr="00F87E97">
        <w:rPr>
          <w:rFonts w:ascii="Tahoma" w:hAnsi="Tahoma" w:cs="Tahoma"/>
          <w:color w:val="000000"/>
          <w:sz w:val="22"/>
          <w:szCs w:val="22"/>
        </w:rPr>
        <w:t>лась</w:t>
      </w:r>
      <w:r w:rsidR="005065FA" w:rsidRPr="00F87E97">
        <w:rPr>
          <w:rFonts w:ascii="Tahoma" w:hAnsi="Tahoma" w:cs="Tahoma"/>
          <w:color w:val="000000"/>
          <w:sz w:val="22"/>
          <w:szCs w:val="22"/>
        </w:rPr>
        <w:t xml:space="preserve"> к неким </w:t>
      </w:r>
      <w:r w:rsidR="008C69CE">
        <w:rPr>
          <w:rFonts w:ascii="Tahoma" w:hAnsi="Tahoma" w:cs="Tahoma"/>
          <w:color w:val="000000"/>
          <w:sz w:val="22"/>
          <w:szCs w:val="22"/>
        </w:rPr>
        <w:t>«внутренним расчё</w:t>
      </w:r>
      <w:r w:rsidR="005065FA" w:rsidRPr="00F87E97">
        <w:rPr>
          <w:rFonts w:ascii="Tahoma" w:hAnsi="Tahoma" w:cs="Tahoma"/>
          <w:color w:val="000000"/>
          <w:sz w:val="22"/>
          <w:szCs w:val="22"/>
        </w:rPr>
        <w:t>тным ценам</w:t>
      </w:r>
      <w:r w:rsidR="008C69CE">
        <w:rPr>
          <w:rFonts w:ascii="Tahoma" w:hAnsi="Tahoma" w:cs="Tahoma"/>
          <w:color w:val="000000"/>
          <w:sz w:val="22"/>
          <w:szCs w:val="22"/>
        </w:rPr>
        <w:t>»</w:t>
      </w:r>
      <w:r w:rsidR="005065FA" w:rsidRPr="00F87E97">
        <w:rPr>
          <w:rFonts w:ascii="Tahoma" w:hAnsi="Tahoma" w:cs="Tahoma"/>
          <w:color w:val="000000"/>
          <w:sz w:val="22"/>
          <w:szCs w:val="22"/>
        </w:rPr>
        <w:t>, а эта существенная информа</w:t>
      </w:r>
      <w:r w:rsidR="008C69CE">
        <w:rPr>
          <w:rFonts w:ascii="Tahoma" w:hAnsi="Tahoma" w:cs="Tahoma"/>
          <w:color w:val="000000"/>
          <w:sz w:val="22"/>
          <w:szCs w:val="22"/>
        </w:rPr>
        <w:t>ция до потребителей не доводилась</w:t>
      </w:r>
      <w:r w:rsidR="005065FA" w:rsidRPr="00F87E97">
        <w:rPr>
          <w:rFonts w:ascii="Tahoma" w:hAnsi="Tahoma" w:cs="Tahoma"/>
          <w:color w:val="000000"/>
          <w:sz w:val="22"/>
          <w:szCs w:val="22"/>
        </w:rPr>
        <w:t>.</w:t>
      </w:r>
    </w:p>
    <w:p w:rsidR="000912B0" w:rsidRDefault="00076352" w:rsidP="008E2BF8">
      <w:pPr>
        <w:pStyle w:val="a8"/>
        <w:widowControl w:val="0"/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  <w:u w:val="single"/>
        </w:rPr>
        <w:t>Практика по административным делам</w:t>
      </w:r>
      <w:r w:rsidR="000912B0">
        <w:rPr>
          <w:rFonts w:ascii="Tahoma" w:hAnsi="Tahoma" w:cs="Tahoma"/>
          <w:sz w:val="22"/>
          <w:szCs w:val="22"/>
          <w:u w:val="single"/>
        </w:rPr>
        <w:t xml:space="preserve"> в сфере рекламы</w:t>
      </w:r>
      <w:r w:rsidRPr="00F87E97">
        <w:rPr>
          <w:rFonts w:ascii="Tahoma" w:hAnsi="Tahoma" w:cs="Tahoma"/>
          <w:sz w:val="22"/>
          <w:szCs w:val="22"/>
        </w:rPr>
        <w:t xml:space="preserve"> </w:t>
      </w:r>
      <w:r w:rsidR="000912B0">
        <w:rPr>
          <w:rFonts w:ascii="Tahoma" w:hAnsi="Tahoma" w:cs="Tahoma"/>
          <w:sz w:val="22"/>
          <w:szCs w:val="22"/>
        </w:rPr>
        <w:t xml:space="preserve">за </w:t>
      </w:r>
      <w:r w:rsidRPr="00F87E97">
        <w:rPr>
          <w:rFonts w:ascii="Tahoma" w:hAnsi="Tahoma" w:cs="Tahoma"/>
          <w:sz w:val="22"/>
          <w:szCs w:val="22"/>
        </w:rPr>
        <w:t>последние полтора года претерпела серьезные измене</w:t>
      </w:r>
      <w:r w:rsidR="00ED7B82" w:rsidRPr="00F87E97">
        <w:rPr>
          <w:rFonts w:ascii="Tahoma" w:hAnsi="Tahoma" w:cs="Tahoma"/>
          <w:sz w:val="22"/>
          <w:szCs w:val="22"/>
        </w:rPr>
        <w:t xml:space="preserve">ния в части применяемых санкций. </w:t>
      </w:r>
    </w:p>
    <w:p w:rsidR="00076352" w:rsidRPr="00F87E97" w:rsidRDefault="00ED7B82" w:rsidP="008E2BF8">
      <w:pPr>
        <w:pStyle w:val="a8"/>
        <w:widowControl w:val="0"/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 w:rsidRPr="00F87E97">
        <w:rPr>
          <w:rFonts w:ascii="Tahoma" w:hAnsi="Tahoma" w:cs="Tahoma"/>
          <w:sz w:val="22"/>
          <w:szCs w:val="22"/>
        </w:rPr>
        <w:t xml:space="preserve">С июля 2016 года </w:t>
      </w:r>
      <w:r w:rsidR="000912B0">
        <w:rPr>
          <w:rFonts w:ascii="Tahoma" w:hAnsi="Tahoma" w:cs="Tahoma"/>
          <w:sz w:val="22"/>
          <w:szCs w:val="22"/>
        </w:rPr>
        <w:t xml:space="preserve">в отношении </w:t>
      </w:r>
      <w:r w:rsidR="00076352" w:rsidRPr="00F87E97">
        <w:rPr>
          <w:rFonts w:ascii="Tahoma" w:hAnsi="Tahoma" w:cs="Tahoma"/>
          <w:sz w:val="22"/>
          <w:szCs w:val="22"/>
        </w:rPr>
        <w:t>С</w:t>
      </w:r>
      <w:r w:rsidR="000912B0">
        <w:rPr>
          <w:rFonts w:ascii="Tahoma" w:hAnsi="Tahoma" w:cs="Tahoma"/>
          <w:sz w:val="22"/>
          <w:szCs w:val="22"/>
        </w:rPr>
        <w:t>М</w:t>
      </w:r>
      <w:r w:rsidR="00076352" w:rsidRPr="00F87E97">
        <w:rPr>
          <w:rFonts w:ascii="Tahoma" w:hAnsi="Tahoma" w:cs="Tahoma"/>
          <w:sz w:val="22"/>
          <w:szCs w:val="22"/>
        </w:rPr>
        <w:t xml:space="preserve">П за впервые совершенное правонарушение </w:t>
      </w:r>
      <w:r w:rsidRPr="00F87E97">
        <w:rPr>
          <w:rFonts w:ascii="Tahoma" w:hAnsi="Tahoma" w:cs="Tahoma"/>
          <w:sz w:val="22"/>
          <w:szCs w:val="22"/>
        </w:rPr>
        <w:t xml:space="preserve">в сфере </w:t>
      </w:r>
      <w:r w:rsidR="000912B0">
        <w:rPr>
          <w:rFonts w:ascii="Tahoma" w:hAnsi="Tahoma" w:cs="Tahoma"/>
          <w:sz w:val="22"/>
          <w:szCs w:val="22"/>
        </w:rPr>
        <w:t xml:space="preserve">рекламы </w:t>
      </w:r>
      <w:r w:rsidR="00076352" w:rsidRPr="00F87E97">
        <w:rPr>
          <w:rFonts w:ascii="Tahoma" w:hAnsi="Tahoma" w:cs="Tahoma"/>
          <w:sz w:val="22"/>
          <w:szCs w:val="22"/>
        </w:rPr>
        <w:t>при отсутствии угрозы здоровью и имущественного ущерба применяется предупреждение как мера административного наказания.</w:t>
      </w:r>
    </w:p>
    <w:p w:rsidR="00076352" w:rsidRDefault="00DC4C48" w:rsidP="008E2BF8">
      <w:pPr>
        <w:pStyle w:val="a8"/>
        <w:widowControl w:val="0"/>
        <w:spacing w:after="0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</w:t>
      </w:r>
      <w:r w:rsidR="00076352" w:rsidRPr="00F87E97">
        <w:rPr>
          <w:rFonts w:ascii="Tahoma" w:hAnsi="Tahoma" w:cs="Tahoma"/>
          <w:sz w:val="22"/>
          <w:szCs w:val="22"/>
        </w:rPr>
        <w:t>частники регионального рекламн</w:t>
      </w:r>
      <w:r w:rsidR="008D4989">
        <w:rPr>
          <w:rFonts w:ascii="Tahoma" w:hAnsi="Tahoma" w:cs="Tahoma"/>
          <w:sz w:val="22"/>
          <w:szCs w:val="22"/>
        </w:rPr>
        <w:t>ого рынка в основном относятся к</w:t>
      </w:r>
      <w:r w:rsidR="00076352" w:rsidRPr="00F87E97">
        <w:rPr>
          <w:rFonts w:ascii="Tahoma" w:hAnsi="Tahoma" w:cs="Tahoma"/>
          <w:sz w:val="22"/>
          <w:szCs w:val="22"/>
        </w:rPr>
        <w:t xml:space="preserve"> </w:t>
      </w:r>
      <w:r w:rsidR="00ED7B82" w:rsidRPr="00F87E97">
        <w:rPr>
          <w:rFonts w:ascii="Tahoma" w:hAnsi="Tahoma" w:cs="Tahoma"/>
          <w:sz w:val="22"/>
          <w:szCs w:val="22"/>
        </w:rPr>
        <w:t>С</w:t>
      </w:r>
      <w:r w:rsidR="000912B0">
        <w:rPr>
          <w:rFonts w:ascii="Tahoma" w:hAnsi="Tahoma" w:cs="Tahoma"/>
          <w:sz w:val="22"/>
          <w:szCs w:val="22"/>
        </w:rPr>
        <w:t>М</w:t>
      </w:r>
      <w:r w:rsidR="00ED7B82" w:rsidRPr="00F87E97">
        <w:rPr>
          <w:rFonts w:ascii="Tahoma" w:hAnsi="Tahoma" w:cs="Tahoma"/>
          <w:sz w:val="22"/>
          <w:szCs w:val="22"/>
        </w:rPr>
        <w:t>П</w:t>
      </w:r>
      <w:r w:rsidR="00076352" w:rsidRPr="00F87E97">
        <w:rPr>
          <w:rFonts w:ascii="Tahoma" w:hAnsi="Tahoma" w:cs="Tahoma"/>
          <w:sz w:val="22"/>
          <w:szCs w:val="22"/>
        </w:rPr>
        <w:t xml:space="preserve">. В связи с этим за 2017 год из </w:t>
      </w:r>
      <w:r w:rsidR="00076352" w:rsidRPr="00902044">
        <w:rPr>
          <w:rFonts w:ascii="Tahoma" w:hAnsi="Tahoma" w:cs="Tahoma"/>
          <w:sz w:val="22"/>
          <w:szCs w:val="22"/>
        </w:rPr>
        <w:t>57 постановлений</w:t>
      </w:r>
      <w:r w:rsidR="00076352" w:rsidRPr="00F87E97">
        <w:rPr>
          <w:rFonts w:ascii="Tahoma" w:hAnsi="Tahoma" w:cs="Tahoma"/>
          <w:sz w:val="22"/>
          <w:szCs w:val="22"/>
        </w:rPr>
        <w:t xml:space="preserve"> о привлечении к административной ответственности за нарушен</w:t>
      </w:r>
      <w:r w:rsidR="00ED7B82" w:rsidRPr="00F87E97">
        <w:rPr>
          <w:rFonts w:ascii="Tahoma" w:hAnsi="Tahoma" w:cs="Tahoma"/>
          <w:sz w:val="22"/>
          <w:szCs w:val="22"/>
        </w:rPr>
        <w:t xml:space="preserve">ие рекламного законодательства </w:t>
      </w:r>
      <w:r w:rsidR="00076352" w:rsidRPr="00F87E97">
        <w:rPr>
          <w:rFonts w:ascii="Tahoma" w:hAnsi="Tahoma" w:cs="Tahoma"/>
          <w:sz w:val="22"/>
          <w:szCs w:val="22"/>
        </w:rPr>
        <w:t>выдано 47 предупреждений и только 10 постановлений о наложении штрафа.</w:t>
      </w:r>
    </w:p>
    <w:p w:rsidR="00861F65" w:rsidRDefault="00861F65" w:rsidP="00861F65">
      <w:pPr>
        <w:pStyle w:val="31"/>
        <w:spacing w:after="0"/>
        <w:ind w:left="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Всего рассмотрено 64 </w:t>
      </w:r>
      <w:proofErr w:type="gramStart"/>
      <w:r>
        <w:rPr>
          <w:rFonts w:ascii="Tahoma" w:hAnsi="Tahoma" w:cs="Tahoma"/>
          <w:sz w:val="22"/>
          <w:szCs w:val="22"/>
        </w:rPr>
        <w:t>административных</w:t>
      </w:r>
      <w:proofErr w:type="gramEnd"/>
      <w:r>
        <w:rPr>
          <w:rFonts w:ascii="Tahoma" w:hAnsi="Tahoma" w:cs="Tahoma"/>
          <w:sz w:val="22"/>
          <w:szCs w:val="22"/>
        </w:rPr>
        <w:t xml:space="preserve"> дела по фактам распространения ненадлежащей рекламы. По их результатам выдано 47 предупреждений (малые предприятия и их должн</w:t>
      </w:r>
      <w:r w:rsidR="00902044">
        <w:rPr>
          <w:rFonts w:ascii="Tahoma" w:hAnsi="Tahoma" w:cs="Tahoma"/>
          <w:sz w:val="22"/>
          <w:szCs w:val="22"/>
        </w:rPr>
        <w:t>о</w:t>
      </w:r>
      <w:r>
        <w:rPr>
          <w:rFonts w:ascii="Tahoma" w:hAnsi="Tahoma" w:cs="Tahoma"/>
          <w:sz w:val="22"/>
          <w:szCs w:val="22"/>
        </w:rPr>
        <w:t>стные лица), наложено штрафов на с</w:t>
      </w:r>
      <w:r w:rsidR="00902044">
        <w:rPr>
          <w:rFonts w:ascii="Tahoma" w:hAnsi="Tahoma" w:cs="Tahoma"/>
          <w:sz w:val="22"/>
          <w:szCs w:val="22"/>
        </w:rPr>
        <w:t>умму 648 т.р. Привлечено к отве</w:t>
      </w:r>
      <w:r>
        <w:rPr>
          <w:rFonts w:ascii="Tahoma" w:hAnsi="Tahoma" w:cs="Tahoma"/>
          <w:sz w:val="22"/>
          <w:szCs w:val="22"/>
        </w:rPr>
        <w:t>т</w:t>
      </w:r>
      <w:r w:rsidR="00902044">
        <w:rPr>
          <w:rFonts w:ascii="Tahoma" w:hAnsi="Tahoma" w:cs="Tahoma"/>
          <w:sz w:val="22"/>
          <w:szCs w:val="22"/>
        </w:rPr>
        <w:t>ст</w:t>
      </w:r>
      <w:r>
        <w:rPr>
          <w:rFonts w:ascii="Tahoma" w:hAnsi="Tahoma" w:cs="Tahoma"/>
          <w:sz w:val="22"/>
          <w:szCs w:val="22"/>
        </w:rPr>
        <w:t>венности 59 лиц (34 юр. лиц</w:t>
      </w:r>
      <w:r w:rsidR="00902044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, 24 </w:t>
      </w:r>
      <w:proofErr w:type="spellStart"/>
      <w:r>
        <w:rPr>
          <w:rFonts w:ascii="Tahoma" w:hAnsi="Tahoma" w:cs="Tahoma"/>
          <w:sz w:val="22"/>
          <w:szCs w:val="22"/>
        </w:rPr>
        <w:t>долж</w:t>
      </w:r>
      <w:r w:rsidR="00902044">
        <w:rPr>
          <w:rFonts w:ascii="Tahoma" w:hAnsi="Tahoma" w:cs="Tahoma"/>
          <w:sz w:val="22"/>
          <w:szCs w:val="22"/>
        </w:rPr>
        <w:t>н</w:t>
      </w:r>
      <w:proofErr w:type="spellEnd"/>
      <w:r>
        <w:rPr>
          <w:rFonts w:ascii="Tahoma" w:hAnsi="Tahoma" w:cs="Tahoma"/>
          <w:sz w:val="22"/>
          <w:szCs w:val="22"/>
        </w:rPr>
        <w:t>. лиц</w:t>
      </w:r>
      <w:r w:rsidR="00902044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>, 1 гр</w:t>
      </w:r>
      <w:r w:rsidR="00902044">
        <w:rPr>
          <w:rFonts w:ascii="Tahoma" w:hAnsi="Tahoma" w:cs="Tahoma"/>
          <w:sz w:val="22"/>
          <w:szCs w:val="22"/>
        </w:rPr>
        <w:t>ажданин</w:t>
      </w:r>
      <w:r>
        <w:rPr>
          <w:rFonts w:ascii="Tahoma" w:hAnsi="Tahoma" w:cs="Tahoma"/>
          <w:sz w:val="22"/>
          <w:szCs w:val="22"/>
        </w:rPr>
        <w:t>).</w:t>
      </w:r>
    </w:p>
    <w:p w:rsidR="002745ED" w:rsidRPr="00F87E97" w:rsidRDefault="002745ED" w:rsidP="008E2BF8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 w:rsidRPr="00F87E97">
        <w:rPr>
          <w:rFonts w:ascii="Tahoma" w:hAnsi="Tahoma" w:cs="Tahoma"/>
          <w:color w:val="000000"/>
        </w:rPr>
        <w:lastRenderedPageBreak/>
        <w:t xml:space="preserve">В мае </w:t>
      </w:r>
      <w:r w:rsidR="000912B0">
        <w:rPr>
          <w:rFonts w:ascii="Tahoma" w:hAnsi="Tahoma" w:cs="Tahoma"/>
          <w:color w:val="000000"/>
        </w:rPr>
        <w:t>прошлого</w:t>
      </w:r>
      <w:r w:rsidRPr="00F87E97">
        <w:rPr>
          <w:rFonts w:ascii="Tahoma" w:hAnsi="Tahoma" w:cs="Tahoma"/>
          <w:color w:val="000000"/>
        </w:rPr>
        <w:t xml:space="preserve"> года начал работу </w:t>
      </w:r>
      <w:r w:rsidRPr="00F87E97">
        <w:rPr>
          <w:rFonts w:ascii="Tahoma" w:hAnsi="Tahoma" w:cs="Tahoma"/>
          <w:color w:val="000000"/>
          <w:u w:val="single"/>
        </w:rPr>
        <w:t>Экспертный совет по применению рекламного законодательства</w:t>
      </w:r>
      <w:r w:rsidRPr="00F87E97">
        <w:rPr>
          <w:rFonts w:ascii="Tahoma" w:hAnsi="Tahoma" w:cs="Tahoma"/>
          <w:color w:val="000000"/>
        </w:rPr>
        <w:t>. Прошло 3 заседания Экспертного совета. Протоколы размещ</w:t>
      </w:r>
      <w:r w:rsidR="005955B8">
        <w:rPr>
          <w:rFonts w:ascii="Tahoma" w:hAnsi="Tahoma" w:cs="Tahoma"/>
          <w:color w:val="000000"/>
        </w:rPr>
        <w:t>ены</w:t>
      </w:r>
      <w:r w:rsidRPr="00F87E97">
        <w:rPr>
          <w:rFonts w:ascii="Tahoma" w:hAnsi="Tahoma" w:cs="Tahoma"/>
          <w:color w:val="000000"/>
        </w:rPr>
        <w:t xml:space="preserve"> на сайте Управления.</w:t>
      </w:r>
    </w:p>
    <w:p w:rsidR="002745ED" w:rsidRPr="00F87E97" w:rsidRDefault="002745ED" w:rsidP="008E2BF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</w:rPr>
      </w:pPr>
      <w:r w:rsidRPr="00F87E97">
        <w:rPr>
          <w:rFonts w:ascii="Tahoma" w:hAnsi="Tahoma" w:cs="Tahoma"/>
        </w:rPr>
        <w:t>Экспертный совет по рекламе за прошедший год стал хорошим подспорьем Управлению в вопросах оценки наиболее неоднозначных и спорных рекламных посланий.</w:t>
      </w:r>
    </w:p>
    <w:p w:rsidR="009D62B2" w:rsidRDefault="009D62B2" w:rsidP="009D62B2">
      <w:pPr>
        <w:rPr>
          <w:rFonts w:ascii="Times New Roman" w:hAnsi="Times New Roman"/>
          <w:b/>
          <w:sz w:val="26"/>
          <w:szCs w:val="26"/>
        </w:rPr>
      </w:pPr>
    </w:p>
    <w:p w:rsidR="009D62B2" w:rsidRPr="00902044" w:rsidRDefault="009D62B2" w:rsidP="00902044">
      <w:pPr>
        <w:jc w:val="center"/>
        <w:rPr>
          <w:rFonts w:ascii="Tahoma" w:hAnsi="Tahoma" w:cs="Tahoma"/>
          <w:b/>
        </w:rPr>
      </w:pPr>
      <w:r w:rsidRPr="00902044">
        <w:rPr>
          <w:rFonts w:ascii="Tahoma" w:hAnsi="Tahoma" w:cs="Tahoma"/>
          <w:b/>
        </w:rPr>
        <w:t>Суммы взысканных (уплаченных)</w:t>
      </w:r>
      <w:r w:rsidR="00902044" w:rsidRPr="00902044">
        <w:rPr>
          <w:rFonts w:ascii="Tahoma" w:hAnsi="Tahoma" w:cs="Tahoma"/>
          <w:b/>
        </w:rPr>
        <w:t xml:space="preserve"> </w:t>
      </w:r>
      <w:r w:rsidRPr="00902044">
        <w:rPr>
          <w:rFonts w:ascii="Tahoma" w:hAnsi="Tahoma" w:cs="Tahoma"/>
          <w:b/>
        </w:rPr>
        <w:t>штрафов за 2016-2017 годы, в т.р.</w:t>
      </w:r>
    </w:p>
    <w:tbl>
      <w:tblPr>
        <w:tblStyle w:val="ad"/>
        <w:tblW w:w="9356" w:type="dxa"/>
        <w:tblInd w:w="108" w:type="dxa"/>
        <w:tblLook w:val="04A0"/>
      </w:tblPr>
      <w:tblGrid>
        <w:gridCol w:w="5387"/>
        <w:gridCol w:w="2126"/>
        <w:gridCol w:w="1843"/>
      </w:tblGrid>
      <w:tr w:rsidR="009D62B2" w:rsidRPr="00861F65" w:rsidTr="00415841">
        <w:tc>
          <w:tcPr>
            <w:tcW w:w="5387" w:type="dxa"/>
          </w:tcPr>
          <w:p w:rsidR="009D62B2" w:rsidRPr="00861F65" w:rsidRDefault="009D62B2" w:rsidP="00902044">
            <w:pPr>
              <w:jc w:val="center"/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Показатель</w:t>
            </w:r>
          </w:p>
        </w:tc>
        <w:tc>
          <w:tcPr>
            <w:tcW w:w="2126" w:type="dxa"/>
          </w:tcPr>
          <w:p w:rsidR="009D62B2" w:rsidRPr="00861F65" w:rsidRDefault="009D62B2" w:rsidP="009D62B2">
            <w:pPr>
              <w:jc w:val="center"/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2017 год</w:t>
            </w:r>
          </w:p>
        </w:tc>
        <w:tc>
          <w:tcPr>
            <w:tcW w:w="1843" w:type="dxa"/>
          </w:tcPr>
          <w:p w:rsidR="009D62B2" w:rsidRPr="00861F65" w:rsidRDefault="009D62B2" w:rsidP="009D62B2">
            <w:pPr>
              <w:jc w:val="center"/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2016 год</w:t>
            </w:r>
          </w:p>
        </w:tc>
      </w:tr>
      <w:tr w:rsidR="009D62B2" w:rsidRPr="00861F65" w:rsidTr="00415841">
        <w:tc>
          <w:tcPr>
            <w:tcW w:w="5387" w:type="dxa"/>
          </w:tcPr>
          <w:p w:rsidR="009D62B2" w:rsidRPr="00861F65" w:rsidRDefault="009D62B2" w:rsidP="00902044">
            <w:pPr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Всего взыскано (</w:t>
            </w:r>
            <w:r w:rsidR="00902044">
              <w:rPr>
                <w:rFonts w:ascii="Tahoma" w:hAnsi="Tahoma" w:cs="Tahoma"/>
              </w:rPr>
              <w:t>у</w:t>
            </w:r>
            <w:r w:rsidRPr="00861F65">
              <w:rPr>
                <w:rFonts w:ascii="Tahoma" w:hAnsi="Tahoma" w:cs="Tahoma"/>
              </w:rPr>
              <w:t>плачено) штрафов</w:t>
            </w:r>
          </w:p>
        </w:tc>
        <w:tc>
          <w:tcPr>
            <w:tcW w:w="2126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861F65">
              <w:rPr>
                <w:rFonts w:ascii="Tahoma" w:hAnsi="Tahoma" w:cs="Tahoma"/>
                <w:bCs/>
                <w:color w:val="000000"/>
              </w:rPr>
              <w:t>8768,7</w:t>
            </w:r>
          </w:p>
        </w:tc>
        <w:tc>
          <w:tcPr>
            <w:tcW w:w="1843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861F65">
              <w:rPr>
                <w:rFonts w:ascii="Tahoma" w:hAnsi="Tahoma" w:cs="Tahoma"/>
                <w:bCs/>
                <w:color w:val="000000"/>
              </w:rPr>
              <w:t>7 536</w:t>
            </w:r>
          </w:p>
        </w:tc>
      </w:tr>
      <w:tr w:rsidR="009D62B2" w:rsidRPr="00861F65" w:rsidTr="00415841">
        <w:tc>
          <w:tcPr>
            <w:tcW w:w="5387" w:type="dxa"/>
          </w:tcPr>
          <w:p w:rsidR="009D62B2" w:rsidRPr="00861F65" w:rsidRDefault="009D62B2" w:rsidP="009D62B2">
            <w:pPr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По сферам</w:t>
            </w:r>
            <w:r w:rsidR="00415841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9D62B2" w:rsidRPr="00861F65" w:rsidTr="00415841">
        <w:tc>
          <w:tcPr>
            <w:tcW w:w="5387" w:type="dxa"/>
          </w:tcPr>
          <w:p w:rsidR="009D62B2" w:rsidRPr="00861F65" w:rsidRDefault="009D62B2" w:rsidP="009D62B2">
            <w:pPr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- нар</w:t>
            </w:r>
            <w:r w:rsidR="00902044">
              <w:rPr>
                <w:rFonts w:ascii="Tahoma" w:hAnsi="Tahoma" w:cs="Tahoma"/>
              </w:rPr>
              <w:t>ушение АМЗ (на товарных и фин. р</w:t>
            </w:r>
            <w:r w:rsidRPr="00861F65">
              <w:rPr>
                <w:rFonts w:ascii="Tahoma" w:hAnsi="Tahoma" w:cs="Tahoma"/>
              </w:rPr>
              <w:t>ынках)</w:t>
            </w:r>
          </w:p>
        </w:tc>
        <w:tc>
          <w:tcPr>
            <w:tcW w:w="2126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5989,5</w:t>
            </w:r>
          </w:p>
        </w:tc>
        <w:tc>
          <w:tcPr>
            <w:tcW w:w="1843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6 223</w:t>
            </w:r>
          </w:p>
        </w:tc>
      </w:tr>
      <w:tr w:rsidR="009D62B2" w:rsidRPr="00861F65" w:rsidTr="00415841">
        <w:tc>
          <w:tcPr>
            <w:tcW w:w="5387" w:type="dxa"/>
          </w:tcPr>
          <w:p w:rsidR="009D62B2" w:rsidRPr="00861F65" w:rsidRDefault="009D62B2" w:rsidP="009D62B2">
            <w:pPr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- законодательство о торговле</w:t>
            </w:r>
          </w:p>
        </w:tc>
        <w:tc>
          <w:tcPr>
            <w:tcW w:w="2126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843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9D62B2" w:rsidRPr="00861F65" w:rsidTr="00415841">
        <w:tc>
          <w:tcPr>
            <w:tcW w:w="5387" w:type="dxa"/>
          </w:tcPr>
          <w:p w:rsidR="009D62B2" w:rsidRPr="00861F65" w:rsidRDefault="009D62B2" w:rsidP="009D62B2">
            <w:pPr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- законодательство о рекламе</w:t>
            </w:r>
          </w:p>
        </w:tc>
        <w:tc>
          <w:tcPr>
            <w:tcW w:w="2126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254</w:t>
            </w:r>
          </w:p>
        </w:tc>
        <w:tc>
          <w:tcPr>
            <w:tcW w:w="1843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436</w:t>
            </w:r>
          </w:p>
        </w:tc>
      </w:tr>
      <w:tr w:rsidR="009D62B2" w:rsidRPr="00861F65" w:rsidTr="00415841">
        <w:tc>
          <w:tcPr>
            <w:tcW w:w="5387" w:type="dxa"/>
          </w:tcPr>
          <w:p w:rsidR="009D62B2" w:rsidRPr="00861F65" w:rsidRDefault="009D62B2" w:rsidP="009D62B2">
            <w:pPr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 xml:space="preserve">- законодательство в сфере </w:t>
            </w:r>
            <w:proofErr w:type="spellStart"/>
            <w:r w:rsidR="00902044">
              <w:rPr>
                <w:rFonts w:ascii="Tahoma" w:hAnsi="Tahoma" w:cs="Tahoma"/>
              </w:rPr>
              <w:t>гос</w:t>
            </w:r>
            <w:proofErr w:type="spellEnd"/>
            <w:r w:rsidR="00902044">
              <w:rPr>
                <w:rFonts w:ascii="Tahoma" w:hAnsi="Tahoma" w:cs="Tahoma"/>
              </w:rPr>
              <w:t xml:space="preserve">. и </w:t>
            </w:r>
            <w:proofErr w:type="spellStart"/>
            <w:r w:rsidR="00902044">
              <w:rPr>
                <w:rFonts w:ascii="Tahoma" w:hAnsi="Tahoma" w:cs="Tahoma"/>
              </w:rPr>
              <w:t>мун</w:t>
            </w:r>
            <w:r w:rsidR="00415841">
              <w:rPr>
                <w:rFonts w:ascii="Tahoma" w:hAnsi="Tahoma" w:cs="Tahoma"/>
              </w:rPr>
              <w:t>иц</w:t>
            </w:r>
            <w:proofErr w:type="spellEnd"/>
            <w:r w:rsidR="00902044">
              <w:rPr>
                <w:rFonts w:ascii="Tahoma" w:hAnsi="Tahoma" w:cs="Tahoma"/>
              </w:rPr>
              <w:t xml:space="preserve">. </w:t>
            </w:r>
            <w:r w:rsidRPr="00861F65">
              <w:rPr>
                <w:rFonts w:ascii="Tahoma" w:hAnsi="Tahoma" w:cs="Tahoma"/>
              </w:rPr>
              <w:t>закупок</w:t>
            </w:r>
          </w:p>
        </w:tc>
        <w:tc>
          <w:tcPr>
            <w:tcW w:w="2126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1900</w:t>
            </w:r>
          </w:p>
        </w:tc>
        <w:tc>
          <w:tcPr>
            <w:tcW w:w="1843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940</w:t>
            </w:r>
          </w:p>
        </w:tc>
      </w:tr>
      <w:tr w:rsidR="009D62B2" w:rsidRPr="00861F65" w:rsidTr="00415841">
        <w:tc>
          <w:tcPr>
            <w:tcW w:w="5387" w:type="dxa"/>
          </w:tcPr>
          <w:p w:rsidR="009D62B2" w:rsidRPr="00861F65" w:rsidRDefault="009D62B2" w:rsidP="009D62B2">
            <w:pPr>
              <w:rPr>
                <w:rFonts w:ascii="Tahoma" w:hAnsi="Tahoma" w:cs="Tahoma"/>
              </w:rPr>
            </w:pPr>
            <w:r w:rsidRPr="00861F65">
              <w:rPr>
                <w:rFonts w:ascii="Tahoma" w:hAnsi="Tahoma" w:cs="Tahoma"/>
              </w:rPr>
              <w:t>- законодательство о закупках юр. лицами</w:t>
            </w:r>
          </w:p>
        </w:tc>
        <w:tc>
          <w:tcPr>
            <w:tcW w:w="2126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378</w:t>
            </w:r>
          </w:p>
        </w:tc>
        <w:tc>
          <w:tcPr>
            <w:tcW w:w="1843" w:type="dxa"/>
          </w:tcPr>
          <w:p w:rsidR="009D62B2" w:rsidRPr="00861F65" w:rsidRDefault="009D62B2" w:rsidP="009D62B2">
            <w:pPr>
              <w:jc w:val="right"/>
              <w:rPr>
                <w:rFonts w:ascii="Tahoma" w:hAnsi="Tahoma" w:cs="Tahoma"/>
                <w:color w:val="000000"/>
              </w:rPr>
            </w:pPr>
            <w:r w:rsidRPr="00861F65">
              <w:rPr>
                <w:rFonts w:ascii="Tahoma" w:hAnsi="Tahoma" w:cs="Tahoma"/>
                <w:color w:val="000000"/>
              </w:rPr>
              <w:t>903</w:t>
            </w:r>
          </w:p>
        </w:tc>
      </w:tr>
    </w:tbl>
    <w:p w:rsidR="009D62B2" w:rsidRPr="00861F65" w:rsidRDefault="009D62B2" w:rsidP="009D62B2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</w:p>
    <w:p w:rsidR="00076352" w:rsidRPr="00861F65" w:rsidRDefault="00861F65" w:rsidP="008E2BF8">
      <w:pPr>
        <w:pStyle w:val="ConsPlusNormal"/>
        <w:ind w:firstLine="708"/>
        <w:jc w:val="both"/>
        <w:rPr>
          <w:rFonts w:ascii="Tahoma" w:hAnsi="Tahoma" w:cs="Tahoma"/>
          <w:sz w:val="22"/>
          <w:szCs w:val="22"/>
        </w:rPr>
      </w:pPr>
      <w:r w:rsidRPr="00861F65">
        <w:rPr>
          <w:rFonts w:ascii="Tahoma" w:hAnsi="Tahoma" w:cs="Tahoma"/>
          <w:sz w:val="22"/>
          <w:szCs w:val="22"/>
        </w:rPr>
        <w:t xml:space="preserve">Всего </w:t>
      </w:r>
      <w:r w:rsidR="00902044">
        <w:rPr>
          <w:rFonts w:ascii="Tahoma" w:hAnsi="Tahoma" w:cs="Tahoma"/>
          <w:sz w:val="22"/>
          <w:szCs w:val="22"/>
        </w:rPr>
        <w:t xml:space="preserve">в </w:t>
      </w:r>
      <w:r w:rsidRPr="00861F65">
        <w:rPr>
          <w:rFonts w:ascii="Tahoma" w:hAnsi="Tahoma" w:cs="Tahoma"/>
          <w:sz w:val="22"/>
          <w:szCs w:val="22"/>
        </w:rPr>
        <w:t>2017 году Управлением при</w:t>
      </w:r>
      <w:r w:rsidR="00902044">
        <w:rPr>
          <w:rFonts w:ascii="Tahoma" w:hAnsi="Tahoma" w:cs="Tahoma"/>
          <w:sz w:val="22"/>
          <w:szCs w:val="22"/>
        </w:rPr>
        <w:t>влечено к административной отве</w:t>
      </w:r>
      <w:r w:rsidRPr="00861F65">
        <w:rPr>
          <w:rFonts w:ascii="Tahoma" w:hAnsi="Tahoma" w:cs="Tahoma"/>
          <w:sz w:val="22"/>
          <w:szCs w:val="22"/>
        </w:rPr>
        <w:t>т</w:t>
      </w:r>
      <w:r w:rsidR="00902044">
        <w:rPr>
          <w:rFonts w:ascii="Tahoma" w:hAnsi="Tahoma" w:cs="Tahoma"/>
          <w:sz w:val="22"/>
          <w:szCs w:val="22"/>
        </w:rPr>
        <w:t>ст</w:t>
      </w:r>
      <w:r w:rsidRPr="00861F65">
        <w:rPr>
          <w:rFonts w:ascii="Tahoma" w:hAnsi="Tahoma" w:cs="Tahoma"/>
          <w:sz w:val="22"/>
          <w:szCs w:val="22"/>
        </w:rPr>
        <w:t>венности 319 лиц, из них 68 юр. лиц, 250 должностных лиц и 1 гражданин</w:t>
      </w:r>
      <w:r w:rsidR="001D00EC">
        <w:rPr>
          <w:rFonts w:ascii="Tahoma" w:hAnsi="Tahoma" w:cs="Tahoma"/>
          <w:sz w:val="22"/>
          <w:szCs w:val="22"/>
        </w:rPr>
        <w:t xml:space="preserve"> (в 2016 году – всего привлечено 328 лиц, из них 50 юр. лиц, 277 должностных </w:t>
      </w:r>
      <w:r w:rsidR="00902044">
        <w:rPr>
          <w:rFonts w:ascii="Tahoma" w:hAnsi="Tahoma" w:cs="Tahoma"/>
          <w:sz w:val="22"/>
          <w:szCs w:val="22"/>
        </w:rPr>
        <w:t xml:space="preserve">лиц </w:t>
      </w:r>
      <w:r w:rsidR="001D00EC">
        <w:rPr>
          <w:rFonts w:ascii="Tahoma" w:hAnsi="Tahoma" w:cs="Tahoma"/>
          <w:sz w:val="22"/>
          <w:szCs w:val="22"/>
        </w:rPr>
        <w:t>и 1 гражданин)</w:t>
      </w:r>
      <w:r w:rsidRPr="00861F65">
        <w:rPr>
          <w:rFonts w:ascii="Tahoma" w:hAnsi="Tahoma" w:cs="Tahoma"/>
          <w:sz w:val="22"/>
          <w:szCs w:val="22"/>
        </w:rPr>
        <w:t>.</w:t>
      </w:r>
    </w:p>
    <w:sectPr w:rsidR="00076352" w:rsidRPr="00861F65" w:rsidSect="00F87E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76" w:rsidRDefault="00184576" w:rsidP="00391242">
      <w:pPr>
        <w:spacing w:after="0" w:line="240" w:lineRule="auto"/>
      </w:pPr>
      <w:r>
        <w:separator/>
      </w:r>
    </w:p>
  </w:endnote>
  <w:endnote w:type="continuationSeparator" w:id="0">
    <w:p w:rsidR="00184576" w:rsidRDefault="00184576" w:rsidP="003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76" w:rsidRDefault="00184576" w:rsidP="00391242">
      <w:pPr>
        <w:spacing w:after="0" w:line="240" w:lineRule="auto"/>
      </w:pPr>
      <w:r>
        <w:separator/>
      </w:r>
    </w:p>
  </w:footnote>
  <w:footnote w:type="continuationSeparator" w:id="0">
    <w:p w:rsidR="00184576" w:rsidRDefault="00184576" w:rsidP="003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2557"/>
      <w:docPartObj>
        <w:docPartGallery w:val="Page Numbers (Top of Page)"/>
        <w:docPartUnique/>
      </w:docPartObj>
    </w:sdtPr>
    <w:sdtContent>
      <w:p w:rsidR="00861F65" w:rsidRDefault="00876758">
        <w:pPr>
          <w:pStyle w:val="a4"/>
          <w:jc w:val="center"/>
        </w:pPr>
        <w:fldSimple w:instr=" PAGE   \* MERGEFORMAT ">
          <w:r w:rsidR="008870CB">
            <w:rPr>
              <w:noProof/>
            </w:rPr>
            <w:t>2</w:t>
          </w:r>
        </w:fldSimple>
      </w:p>
    </w:sdtContent>
  </w:sdt>
  <w:p w:rsidR="00861F65" w:rsidRDefault="00861F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BF7"/>
    <w:multiLevelType w:val="hybridMultilevel"/>
    <w:tmpl w:val="3F02848C"/>
    <w:lvl w:ilvl="0" w:tplc="43EAC4A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2E2A23"/>
    <w:multiLevelType w:val="hybridMultilevel"/>
    <w:tmpl w:val="07B03306"/>
    <w:lvl w:ilvl="0" w:tplc="1954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00269"/>
    <w:multiLevelType w:val="hybridMultilevel"/>
    <w:tmpl w:val="F5321740"/>
    <w:lvl w:ilvl="0" w:tplc="FA0C42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942F04"/>
    <w:multiLevelType w:val="hybridMultilevel"/>
    <w:tmpl w:val="67349F8E"/>
    <w:lvl w:ilvl="0" w:tplc="39221C5C">
      <w:start w:val="1"/>
      <w:numFmt w:val="decimal"/>
      <w:lvlText w:val="%1)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E6"/>
    <w:rsid w:val="0002130F"/>
    <w:rsid w:val="00037C94"/>
    <w:rsid w:val="00046D71"/>
    <w:rsid w:val="000547C9"/>
    <w:rsid w:val="00076352"/>
    <w:rsid w:val="00081441"/>
    <w:rsid w:val="000912B0"/>
    <w:rsid w:val="000A66F1"/>
    <w:rsid w:val="000B0963"/>
    <w:rsid w:val="000C68ED"/>
    <w:rsid w:val="000D4353"/>
    <w:rsid w:val="000F0E56"/>
    <w:rsid w:val="000F405A"/>
    <w:rsid w:val="00102993"/>
    <w:rsid w:val="00120D47"/>
    <w:rsid w:val="00157D18"/>
    <w:rsid w:val="00184576"/>
    <w:rsid w:val="001C191F"/>
    <w:rsid w:val="001D00EC"/>
    <w:rsid w:val="00206113"/>
    <w:rsid w:val="002502A8"/>
    <w:rsid w:val="002741E8"/>
    <w:rsid w:val="002745ED"/>
    <w:rsid w:val="002B2B53"/>
    <w:rsid w:val="002D692E"/>
    <w:rsid w:val="003073F7"/>
    <w:rsid w:val="0032749E"/>
    <w:rsid w:val="00343EBB"/>
    <w:rsid w:val="00347C07"/>
    <w:rsid w:val="00391242"/>
    <w:rsid w:val="003B2B72"/>
    <w:rsid w:val="003E4F42"/>
    <w:rsid w:val="0041543A"/>
    <w:rsid w:val="00415841"/>
    <w:rsid w:val="004305E7"/>
    <w:rsid w:val="004E6313"/>
    <w:rsid w:val="005065FA"/>
    <w:rsid w:val="005224BB"/>
    <w:rsid w:val="00534727"/>
    <w:rsid w:val="00555EA3"/>
    <w:rsid w:val="005955B8"/>
    <w:rsid w:val="005A0B75"/>
    <w:rsid w:val="005A7325"/>
    <w:rsid w:val="005B11DD"/>
    <w:rsid w:val="005D4CFE"/>
    <w:rsid w:val="005F1C76"/>
    <w:rsid w:val="00600651"/>
    <w:rsid w:val="0061614E"/>
    <w:rsid w:val="0061627E"/>
    <w:rsid w:val="00625308"/>
    <w:rsid w:val="00637EEE"/>
    <w:rsid w:val="006626F9"/>
    <w:rsid w:val="00690114"/>
    <w:rsid w:val="006A53C4"/>
    <w:rsid w:val="006C5BA5"/>
    <w:rsid w:val="006C734E"/>
    <w:rsid w:val="006D2E1F"/>
    <w:rsid w:val="00714AF3"/>
    <w:rsid w:val="00752BCB"/>
    <w:rsid w:val="007543E6"/>
    <w:rsid w:val="00797C1E"/>
    <w:rsid w:val="007B66DA"/>
    <w:rsid w:val="007E4757"/>
    <w:rsid w:val="007F730B"/>
    <w:rsid w:val="00820418"/>
    <w:rsid w:val="00861F65"/>
    <w:rsid w:val="00866AF9"/>
    <w:rsid w:val="0087184C"/>
    <w:rsid w:val="00876758"/>
    <w:rsid w:val="008870CB"/>
    <w:rsid w:val="008C69CE"/>
    <w:rsid w:val="008D4989"/>
    <w:rsid w:val="008E2BF8"/>
    <w:rsid w:val="00902044"/>
    <w:rsid w:val="0091367E"/>
    <w:rsid w:val="009409DC"/>
    <w:rsid w:val="0094752D"/>
    <w:rsid w:val="00975559"/>
    <w:rsid w:val="00987AC3"/>
    <w:rsid w:val="00991FD2"/>
    <w:rsid w:val="009B6004"/>
    <w:rsid w:val="009C0E35"/>
    <w:rsid w:val="009D62B2"/>
    <w:rsid w:val="009E2D78"/>
    <w:rsid w:val="00A23219"/>
    <w:rsid w:val="00A240E7"/>
    <w:rsid w:val="00A24754"/>
    <w:rsid w:val="00A2486C"/>
    <w:rsid w:val="00A316AA"/>
    <w:rsid w:val="00A41F03"/>
    <w:rsid w:val="00AA6DD6"/>
    <w:rsid w:val="00AB1781"/>
    <w:rsid w:val="00AB5B47"/>
    <w:rsid w:val="00AC5DF9"/>
    <w:rsid w:val="00AD6B11"/>
    <w:rsid w:val="00B40F58"/>
    <w:rsid w:val="00B61976"/>
    <w:rsid w:val="00B640AC"/>
    <w:rsid w:val="00B9676E"/>
    <w:rsid w:val="00BB763F"/>
    <w:rsid w:val="00BC0828"/>
    <w:rsid w:val="00BD28E6"/>
    <w:rsid w:val="00BE1F57"/>
    <w:rsid w:val="00C14E05"/>
    <w:rsid w:val="00C22098"/>
    <w:rsid w:val="00C2513E"/>
    <w:rsid w:val="00C52C03"/>
    <w:rsid w:val="00C734D8"/>
    <w:rsid w:val="00C84D72"/>
    <w:rsid w:val="00C929A9"/>
    <w:rsid w:val="00CC5B48"/>
    <w:rsid w:val="00CE3289"/>
    <w:rsid w:val="00D3165D"/>
    <w:rsid w:val="00D46421"/>
    <w:rsid w:val="00D710C3"/>
    <w:rsid w:val="00DB4962"/>
    <w:rsid w:val="00DC4C48"/>
    <w:rsid w:val="00DC6086"/>
    <w:rsid w:val="00DF7C25"/>
    <w:rsid w:val="00E40322"/>
    <w:rsid w:val="00E4302C"/>
    <w:rsid w:val="00E45F5D"/>
    <w:rsid w:val="00E54B64"/>
    <w:rsid w:val="00E61D1F"/>
    <w:rsid w:val="00E62888"/>
    <w:rsid w:val="00E72AB6"/>
    <w:rsid w:val="00E7570B"/>
    <w:rsid w:val="00E8437F"/>
    <w:rsid w:val="00EA6627"/>
    <w:rsid w:val="00ED7B82"/>
    <w:rsid w:val="00EE3C01"/>
    <w:rsid w:val="00F52E43"/>
    <w:rsid w:val="00F703E2"/>
    <w:rsid w:val="00F87E97"/>
    <w:rsid w:val="00FA40F1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B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755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3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43EBB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Continue 3"/>
    <w:basedOn w:val="a"/>
    <w:unhideWhenUsed/>
    <w:rsid w:val="00081441"/>
    <w:pPr>
      <w:spacing w:after="120" w:line="240" w:lineRule="auto"/>
      <w:ind w:left="849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81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2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9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24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9755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975559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75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9B6004"/>
    <w:rPr>
      <w:color w:val="0000FF"/>
      <w:u w:val="single"/>
    </w:rPr>
  </w:style>
  <w:style w:type="character" w:customStyle="1" w:styleId="calibry">
    <w:name w:val="calibry"/>
    <w:basedOn w:val="a0"/>
    <w:rsid w:val="00987AC3"/>
  </w:style>
  <w:style w:type="character" w:styleId="ab">
    <w:name w:val="Emphasis"/>
    <w:basedOn w:val="a0"/>
    <w:uiPriority w:val="20"/>
    <w:qFormat/>
    <w:rsid w:val="00076352"/>
    <w:rPr>
      <w:i/>
      <w:iCs/>
    </w:rPr>
  </w:style>
  <w:style w:type="paragraph" w:styleId="ac">
    <w:name w:val="List Paragraph"/>
    <w:basedOn w:val="a"/>
    <w:uiPriority w:val="34"/>
    <w:qFormat/>
    <w:rsid w:val="00076352"/>
    <w:pPr>
      <w:ind w:left="720"/>
      <w:contextualSpacing/>
    </w:pPr>
  </w:style>
  <w:style w:type="table" w:styleId="ad">
    <w:name w:val="Table Grid"/>
    <w:basedOn w:val="a1"/>
    <w:uiPriority w:val="59"/>
    <w:rsid w:val="009D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jcamaihhj0cbuhiitg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E22A-20C6-45A4-970D-63C4A21C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to34-luchnikov</dc:creator>
  <cp:lastModifiedBy>to34-luchnikov</cp:lastModifiedBy>
  <cp:revision>12</cp:revision>
  <dcterms:created xsi:type="dcterms:W3CDTF">2018-02-19T11:27:00Z</dcterms:created>
  <dcterms:modified xsi:type="dcterms:W3CDTF">2018-02-25T13:23:00Z</dcterms:modified>
</cp:coreProperties>
</file>