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22" w:rsidRPr="00650D43" w:rsidRDefault="00751CEA" w:rsidP="00C36F18">
      <w:pPr>
        <w:spacing w:after="0" w:line="240" w:lineRule="auto"/>
        <w:jc w:val="center"/>
        <w:rPr>
          <w:rFonts w:ascii="Times New Roman" w:hAnsi="Times New Roman" w:cs="Times New Roman"/>
          <w:b/>
          <w:sz w:val="26"/>
          <w:szCs w:val="26"/>
        </w:rPr>
      </w:pPr>
      <w:r w:rsidRPr="00650D43">
        <w:rPr>
          <w:rFonts w:ascii="Times New Roman" w:hAnsi="Times New Roman" w:cs="Times New Roman"/>
          <w:b/>
          <w:sz w:val="26"/>
          <w:szCs w:val="26"/>
        </w:rPr>
        <w:t>ВОПРОСЫ</w:t>
      </w:r>
      <w:r w:rsidR="00D130AC" w:rsidRPr="00650D43">
        <w:rPr>
          <w:rFonts w:ascii="Times New Roman" w:hAnsi="Times New Roman" w:cs="Times New Roman"/>
          <w:b/>
          <w:sz w:val="26"/>
          <w:szCs w:val="26"/>
        </w:rPr>
        <w:t>, поступивши</w:t>
      </w:r>
      <w:r w:rsidR="00B70229" w:rsidRPr="00650D43">
        <w:rPr>
          <w:rFonts w:ascii="Times New Roman" w:hAnsi="Times New Roman" w:cs="Times New Roman"/>
          <w:b/>
          <w:sz w:val="26"/>
          <w:szCs w:val="26"/>
        </w:rPr>
        <w:t>е</w:t>
      </w:r>
      <w:r w:rsidR="00C61150" w:rsidRPr="00650D43">
        <w:rPr>
          <w:rFonts w:ascii="Times New Roman" w:hAnsi="Times New Roman" w:cs="Times New Roman"/>
          <w:b/>
          <w:sz w:val="26"/>
          <w:szCs w:val="26"/>
        </w:rPr>
        <w:t xml:space="preserve"> на публичных слушани</w:t>
      </w:r>
      <w:r w:rsidR="00D130AC" w:rsidRPr="00650D43">
        <w:rPr>
          <w:rFonts w:ascii="Times New Roman" w:hAnsi="Times New Roman" w:cs="Times New Roman"/>
          <w:b/>
          <w:sz w:val="26"/>
          <w:szCs w:val="26"/>
        </w:rPr>
        <w:t>ях 14.</w:t>
      </w:r>
      <w:r w:rsidR="00731B35" w:rsidRPr="00650D43">
        <w:rPr>
          <w:rFonts w:ascii="Times New Roman" w:hAnsi="Times New Roman" w:cs="Times New Roman"/>
          <w:b/>
          <w:sz w:val="26"/>
          <w:szCs w:val="26"/>
        </w:rPr>
        <w:t>12</w:t>
      </w:r>
      <w:r w:rsidR="00D130AC" w:rsidRPr="00650D43">
        <w:rPr>
          <w:rFonts w:ascii="Times New Roman" w:hAnsi="Times New Roman" w:cs="Times New Roman"/>
          <w:b/>
          <w:sz w:val="26"/>
          <w:szCs w:val="26"/>
        </w:rPr>
        <w:t>.2017</w:t>
      </w:r>
    </w:p>
    <w:p w:rsidR="00C61150" w:rsidRPr="00650D43" w:rsidRDefault="00C61150" w:rsidP="00C36F18">
      <w:pPr>
        <w:spacing w:after="0" w:line="240" w:lineRule="auto"/>
        <w:ind w:firstLine="709"/>
        <w:jc w:val="both"/>
        <w:rPr>
          <w:rFonts w:ascii="Times New Roman" w:hAnsi="Times New Roman" w:cs="Times New Roman"/>
          <w:b/>
          <w:sz w:val="26"/>
          <w:szCs w:val="26"/>
        </w:rPr>
      </w:pPr>
    </w:p>
    <w:p w:rsidR="006D3C53" w:rsidRPr="00650D43" w:rsidRDefault="002362CE"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1. </w:t>
      </w:r>
      <w:r w:rsidR="006D3C53" w:rsidRPr="00650D43">
        <w:rPr>
          <w:rFonts w:ascii="Times New Roman" w:hAnsi="Times New Roman" w:cs="Times New Roman"/>
          <w:sz w:val="26"/>
          <w:szCs w:val="26"/>
        </w:rPr>
        <w:t>ВОПРОС</w:t>
      </w:r>
      <w:r w:rsidR="003E005A" w:rsidRPr="00650D43">
        <w:rPr>
          <w:rFonts w:ascii="Times New Roman" w:hAnsi="Times New Roman" w:cs="Times New Roman"/>
          <w:sz w:val="26"/>
          <w:szCs w:val="26"/>
        </w:rPr>
        <w:t>:</w:t>
      </w:r>
      <w:r w:rsidR="00833A7C" w:rsidRPr="00650D43">
        <w:rPr>
          <w:rFonts w:ascii="Times New Roman" w:hAnsi="Times New Roman" w:cs="Times New Roman"/>
          <w:sz w:val="26"/>
          <w:szCs w:val="26"/>
        </w:rPr>
        <w:t xml:space="preserve"> </w:t>
      </w:r>
      <w:r w:rsidR="0098632D" w:rsidRPr="00650D43">
        <w:rPr>
          <w:rFonts w:ascii="Times New Roman" w:hAnsi="Times New Roman" w:cs="Times New Roman"/>
          <w:sz w:val="26"/>
          <w:szCs w:val="26"/>
        </w:rPr>
        <w:t>Недобросовестная конкуренция на рынке услуг по технической инвентаризации.</w:t>
      </w:r>
    </w:p>
    <w:p w:rsidR="00833A7C" w:rsidRPr="00650D43" w:rsidRDefault="006D3C53"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ОТВЕТ</w:t>
      </w:r>
      <w:r w:rsidR="003E005A" w:rsidRPr="00650D43">
        <w:rPr>
          <w:rFonts w:ascii="Times New Roman" w:hAnsi="Times New Roman" w:cs="Times New Roman"/>
          <w:sz w:val="26"/>
          <w:szCs w:val="26"/>
        </w:rPr>
        <w:t>:</w:t>
      </w:r>
      <w:r w:rsidR="00833A7C" w:rsidRPr="00650D43">
        <w:rPr>
          <w:rFonts w:ascii="Times New Roman" w:hAnsi="Times New Roman" w:cs="Times New Roman"/>
          <w:sz w:val="26"/>
          <w:szCs w:val="26"/>
        </w:rPr>
        <w:t xml:space="preserve"> Антимонопольным органом в рамках </w:t>
      </w:r>
      <w:proofErr w:type="gramStart"/>
      <w:r w:rsidR="00833A7C" w:rsidRPr="00650D43">
        <w:rPr>
          <w:rFonts w:ascii="Times New Roman" w:hAnsi="Times New Roman" w:cs="Times New Roman"/>
          <w:sz w:val="26"/>
          <w:szCs w:val="26"/>
        </w:rPr>
        <w:t>контроля за</w:t>
      </w:r>
      <w:proofErr w:type="gramEnd"/>
      <w:r w:rsidR="00833A7C" w:rsidRPr="00650D43">
        <w:rPr>
          <w:rFonts w:ascii="Times New Roman" w:hAnsi="Times New Roman" w:cs="Times New Roman"/>
          <w:sz w:val="26"/>
          <w:szCs w:val="26"/>
        </w:rPr>
        <w:t xml:space="preserve"> соблюдением антимонопольного законодательства проводится работа по пресечению актов недобросовестной конкуренции на товарных и финансовых рынках, в том числе на рынках оказания всевозможных услуг.</w:t>
      </w:r>
    </w:p>
    <w:p w:rsidR="00833A7C" w:rsidRPr="00650D43" w:rsidRDefault="00833A7C"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Рынок услуг по технической инвентаризации жилого фонда тесно связан с рынком кадастровой деятельности.</w:t>
      </w:r>
    </w:p>
    <w:p w:rsidR="00833A7C" w:rsidRPr="00650D43" w:rsidRDefault="00833A7C"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Важно понимать, что кадастровые работы в настоящее время осуществляются и частными компаниями наряду с государственными и муниципальными предприятиями БТИ. Выполнить работы по изготовлению технических планов может любое физическое лицо, имеющее действующий квалификационный аттестат кадастрового инженера, либо любое юридическое лицо, у которого заключен трудовой договор с указанным физическим лицом. </w:t>
      </w:r>
    </w:p>
    <w:p w:rsidR="00833A7C" w:rsidRPr="00650D43" w:rsidRDefault="00833A7C"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Однако «БТИ» для потребителя – это организация, имеющая специальный статус «Бюро технической инвентаризации», либо её правопреемник.</w:t>
      </w:r>
    </w:p>
    <w:p w:rsidR="00833A7C" w:rsidRPr="00650D43" w:rsidRDefault="00833A7C" w:rsidP="00C36F18">
      <w:pPr>
        <w:pStyle w:val="a9"/>
        <w:spacing w:before="0" w:beforeAutospacing="0" w:after="0" w:afterAutospacing="0"/>
        <w:ind w:firstLine="709"/>
        <w:jc w:val="both"/>
        <w:rPr>
          <w:sz w:val="26"/>
          <w:szCs w:val="26"/>
        </w:rPr>
      </w:pPr>
      <w:r w:rsidRPr="00650D43">
        <w:rPr>
          <w:sz w:val="26"/>
          <w:szCs w:val="26"/>
        </w:rPr>
        <w:t>В 3 квартале 2017 года Волгоградским УФАС России было рассмотрено дело в отношен</w:t>
      </w:r>
      <w:proofErr w:type="gramStart"/>
      <w:r w:rsidRPr="00650D43">
        <w:rPr>
          <w:sz w:val="26"/>
          <w:szCs w:val="26"/>
        </w:rPr>
        <w:t>ии ООО</w:t>
      </w:r>
      <w:proofErr w:type="gramEnd"/>
      <w:r w:rsidRPr="00650D43">
        <w:rPr>
          <w:sz w:val="26"/>
          <w:szCs w:val="26"/>
        </w:rPr>
        <w:t xml:space="preserve"> «ЦЗИН-БТИК»: дело было прекращено ввиду исполнения Обществом предупреждения в установленные сроки.</w:t>
      </w:r>
    </w:p>
    <w:p w:rsidR="00833A7C" w:rsidRPr="00650D43" w:rsidRDefault="00833A7C" w:rsidP="00C36F18">
      <w:pPr>
        <w:pStyle w:val="a9"/>
        <w:spacing w:before="0" w:beforeAutospacing="0" w:after="0" w:afterAutospacing="0"/>
        <w:ind w:firstLine="709"/>
        <w:jc w:val="both"/>
        <w:rPr>
          <w:sz w:val="26"/>
          <w:szCs w:val="26"/>
        </w:rPr>
      </w:pPr>
      <w:r w:rsidRPr="00650D43">
        <w:rPr>
          <w:sz w:val="26"/>
          <w:szCs w:val="26"/>
        </w:rPr>
        <w:t>В данном деле антимонопольный орган стремился пресечь некорректное доведение до потребителей информации о лице, оказывающем данные услуги». Наименование ответчика согласно официальным документам расшифровывается как «Центр земля и недвижимость – Бюро Трегубова и компания». Вместе с тем, в составе логотипа фирмы на вывеске и бланках часть сокращения «БТИ» выделялась размером шрифта и цветом. Такое оформление вывески и документов могло ввести потребителей в заблуждение относительно лица, оказывающего услуги, и создать ложное представление, что данная организация является Бюро технической инвентаризации.</w:t>
      </w:r>
    </w:p>
    <w:p w:rsidR="00833A7C" w:rsidRPr="00650D43" w:rsidRDefault="00833A7C"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На сегодняшний день Управлением возбуждено и рассматриваются ещё три дела в отношении хозяйствующих субъектов, избравших себе наименование, в состав которого входит аббревиатура «БТИ».</w:t>
      </w:r>
    </w:p>
    <w:p w:rsidR="00833A7C" w:rsidRPr="00650D43" w:rsidRDefault="00833A7C"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В соответствии с </w:t>
      </w:r>
      <w:proofErr w:type="gramStart"/>
      <w:r w:rsidRPr="00650D43">
        <w:rPr>
          <w:rFonts w:ascii="Times New Roman" w:hAnsi="Times New Roman" w:cs="Times New Roman"/>
          <w:sz w:val="26"/>
          <w:szCs w:val="26"/>
        </w:rPr>
        <w:t>ч</w:t>
      </w:r>
      <w:proofErr w:type="gramEnd"/>
      <w:r w:rsidRPr="00650D43">
        <w:rPr>
          <w:rFonts w:ascii="Times New Roman" w:hAnsi="Times New Roman" w:cs="Times New Roman"/>
          <w:sz w:val="26"/>
          <w:szCs w:val="26"/>
        </w:rPr>
        <w:t xml:space="preserve">. 1 ст. 14.4 Федерального закона от 26.07.2006 № 135-ФЗ «О защите конкуренции» (далее – Закон о защите конкуренции) запрещена недобросовестная конкуренция, связанная с приобретением и использованием исключительного </w:t>
      </w:r>
      <w:hyperlink r:id="rId7" w:history="1">
        <w:r w:rsidRPr="00650D43">
          <w:rPr>
            <w:rFonts w:ascii="Times New Roman" w:hAnsi="Times New Roman" w:cs="Times New Roman"/>
            <w:sz w:val="26"/>
            <w:szCs w:val="26"/>
          </w:rPr>
          <w:t>права</w:t>
        </w:r>
      </w:hyperlink>
      <w:r w:rsidRPr="00650D43">
        <w:rPr>
          <w:rFonts w:ascii="Times New Roman" w:hAnsi="Times New Roman" w:cs="Times New Roman"/>
          <w:sz w:val="26"/>
          <w:szCs w:val="26"/>
        </w:rPr>
        <w:t xml:space="preserve"> на средства индивидуализации юридического лица, средства индивидуализации товаров, работ или услуг.</w:t>
      </w:r>
    </w:p>
    <w:p w:rsidR="00030EB8" w:rsidRPr="00650D43" w:rsidRDefault="00833A7C" w:rsidP="00C36F18">
      <w:pPr>
        <w:spacing w:after="0" w:line="240" w:lineRule="auto"/>
        <w:ind w:firstLine="709"/>
        <w:jc w:val="both"/>
        <w:rPr>
          <w:rFonts w:ascii="Times New Roman" w:hAnsi="Times New Roman" w:cs="Times New Roman"/>
          <w:sz w:val="26"/>
          <w:szCs w:val="26"/>
        </w:rPr>
      </w:pPr>
      <w:proofErr w:type="gramStart"/>
      <w:r w:rsidRPr="00650D43">
        <w:rPr>
          <w:rFonts w:ascii="Times New Roman" w:hAnsi="Times New Roman" w:cs="Times New Roman"/>
          <w:sz w:val="26"/>
          <w:szCs w:val="26"/>
        </w:rPr>
        <w:t>Кроме того, в действиях одного из кадастровых инженеров г. Ленинска Волгоградской области, выразившихся в использовании на указателях, расположенных в месте осуществления деятельности, а также в рекламе обозначения «БТИ», что может ввести в заблуждение потребителей относительно лица, оказывающего услуги, были выявлены признаки нарушения п. 3 ст. 14.2 «Запрет на недобросовестную конкуренцию путём введения в заблуждение» Закона о защите конкуренции.</w:t>
      </w:r>
      <w:proofErr w:type="gramEnd"/>
      <w:r w:rsidRPr="00650D43">
        <w:rPr>
          <w:rFonts w:ascii="Times New Roman" w:hAnsi="Times New Roman" w:cs="Times New Roman"/>
          <w:sz w:val="26"/>
          <w:szCs w:val="26"/>
        </w:rPr>
        <w:t xml:space="preserve"> Индивидуальному предпринимателю было выдано предупреждение, которое было исполнено в установленные сроки.</w:t>
      </w:r>
    </w:p>
    <w:p w:rsidR="006C5776" w:rsidRDefault="006C5776" w:rsidP="00C36F18">
      <w:pPr>
        <w:spacing w:after="0" w:line="240" w:lineRule="auto"/>
        <w:ind w:firstLine="709"/>
        <w:jc w:val="both"/>
        <w:rPr>
          <w:rFonts w:ascii="Times New Roman" w:hAnsi="Times New Roman" w:cs="Times New Roman"/>
          <w:sz w:val="26"/>
          <w:szCs w:val="26"/>
        </w:rPr>
      </w:pPr>
    </w:p>
    <w:p w:rsidR="003764C5" w:rsidRPr="00650D43" w:rsidRDefault="002362CE"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2. </w:t>
      </w:r>
      <w:r w:rsidR="00F46F9D" w:rsidRPr="00650D43">
        <w:rPr>
          <w:rFonts w:ascii="Times New Roman" w:hAnsi="Times New Roman" w:cs="Times New Roman"/>
          <w:sz w:val="26"/>
          <w:szCs w:val="26"/>
        </w:rPr>
        <w:t>ВОПРОС</w:t>
      </w:r>
      <w:r w:rsidR="003E005A" w:rsidRPr="00650D43">
        <w:rPr>
          <w:rFonts w:ascii="Times New Roman" w:hAnsi="Times New Roman" w:cs="Times New Roman"/>
          <w:sz w:val="26"/>
          <w:szCs w:val="26"/>
        </w:rPr>
        <w:t>:</w:t>
      </w:r>
      <w:r w:rsidR="005B0356" w:rsidRPr="00650D43">
        <w:rPr>
          <w:rFonts w:ascii="Times New Roman" w:hAnsi="Times New Roman" w:cs="Times New Roman"/>
          <w:sz w:val="26"/>
          <w:szCs w:val="26"/>
        </w:rPr>
        <w:t xml:space="preserve"> </w:t>
      </w:r>
      <w:r w:rsidR="0098632D" w:rsidRPr="00650D43">
        <w:rPr>
          <w:rFonts w:ascii="Times New Roman" w:hAnsi="Times New Roman" w:cs="Times New Roman"/>
          <w:sz w:val="26"/>
          <w:szCs w:val="26"/>
        </w:rPr>
        <w:t>Можно ли на стадии заключения контракта увеличить на 10%, но только за счет одной позиции, при наличии нескольких.</w:t>
      </w:r>
    </w:p>
    <w:p w:rsidR="005B0356" w:rsidRPr="00650D43" w:rsidRDefault="00B70229"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ОТВЕТ</w:t>
      </w:r>
      <w:r w:rsidR="003E005A" w:rsidRPr="00650D43">
        <w:rPr>
          <w:rFonts w:ascii="Times New Roman" w:hAnsi="Times New Roman" w:cs="Times New Roman"/>
          <w:sz w:val="26"/>
          <w:szCs w:val="26"/>
        </w:rPr>
        <w:t>:</w:t>
      </w:r>
      <w:r w:rsidR="005B0356" w:rsidRPr="00650D43">
        <w:rPr>
          <w:rFonts w:ascii="Times New Roman" w:hAnsi="Times New Roman" w:cs="Times New Roman"/>
          <w:sz w:val="26"/>
          <w:szCs w:val="26"/>
        </w:rPr>
        <w:t xml:space="preserve"> </w:t>
      </w:r>
      <w:proofErr w:type="gramStart"/>
      <w:r w:rsidR="005B0356" w:rsidRPr="00650D43">
        <w:rPr>
          <w:rFonts w:ascii="Times New Roman" w:hAnsi="Times New Roman" w:cs="Times New Roman"/>
          <w:spacing w:val="-2"/>
          <w:sz w:val="26"/>
          <w:szCs w:val="26"/>
        </w:rPr>
        <w:t>В соответствии с ч</w:t>
      </w:r>
      <w:r w:rsidR="005B0356" w:rsidRPr="00650D43">
        <w:rPr>
          <w:rFonts w:ascii="Times New Roman" w:hAnsi="Times New Roman" w:cs="Times New Roman"/>
          <w:bCs/>
          <w:sz w:val="26"/>
          <w:szCs w:val="26"/>
        </w:rPr>
        <w:t>.</w:t>
      </w:r>
      <w:r w:rsidR="005B0356" w:rsidRPr="00650D43">
        <w:rPr>
          <w:rFonts w:ascii="Times New Roman" w:hAnsi="Times New Roman" w:cs="Times New Roman"/>
          <w:spacing w:val="-2"/>
          <w:sz w:val="26"/>
          <w:szCs w:val="26"/>
        </w:rPr>
        <w:t xml:space="preserve"> 2 ст</w:t>
      </w:r>
      <w:r w:rsidR="005B0356" w:rsidRPr="00650D43">
        <w:rPr>
          <w:rFonts w:ascii="Times New Roman" w:hAnsi="Times New Roman" w:cs="Times New Roman"/>
          <w:bCs/>
          <w:sz w:val="26"/>
          <w:szCs w:val="26"/>
        </w:rPr>
        <w:t>.</w:t>
      </w:r>
      <w:r w:rsidR="005B0356" w:rsidRPr="00650D43">
        <w:rPr>
          <w:rFonts w:ascii="Times New Roman" w:hAnsi="Times New Roman" w:cs="Times New Roman"/>
          <w:spacing w:val="-2"/>
          <w:sz w:val="26"/>
          <w:szCs w:val="26"/>
        </w:rPr>
        <w:t xml:space="preserve"> 70 </w:t>
      </w:r>
      <w:r w:rsidR="005B0356" w:rsidRPr="00650D43">
        <w:rPr>
          <w:rFonts w:ascii="Times New Roman" w:hAnsi="Times New Roman" w:cs="Times New Roman"/>
          <w:bCs/>
          <w:sz w:val="26"/>
          <w:szCs w:val="26"/>
        </w:rPr>
        <w:t>Закона о контрактной системе</w:t>
      </w:r>
      <w:r w:rsidR="005B0356" w:rsidRPr="00650D43">
        <w:rPr>
          <w:rFonts w:ascii="Times New Roman" w:hAnsi="Times New Roman" w:cs="Times New Roman"/>
          <w:spacing w:val="-2"/>
          <w:sz w:val="26"/>
          <w:szCs w:val="26"/>
        </w:rPr>
        <w:t xml:space="preserve"> </w:t>
      </w:r>
      <w:r w:rsidR="005B0356" w:rsidRPr="00650D43">
        <w:rPr>
          <w:rFonts w:ascii="Times New Roman" w:hAnsi="Times New Roman" w:cs="Times New Roman"/>
          <w:sz w:val="26"/>
          <w:szCs w:val="26"/>
        </w:rPr>
        <w:t xml:space="preserve">в течение пяти дней с даты размещения в единой информационной системе указанного в </w:t>
      </w:r>
      <w:hyperlink r:id="rId8" w:history="1">
        <w:r w:rsidR="005B0356" w:rsidRPr="00650D43">
          <w:rPr>
            <w:rFonts w:ascii="Times New Roman" w:hAnsi="Times New Roman" w:cs="Times New Roman"/>
            <w:sz w:val="26"/>
            <w:szCs w:val="26"/>
          </w:rPr>
          <w:t>части 8 статьи 69</w:t>
        </w:r>
      </w:hyperlink>
      <w:r w:rsidR="005B0356" w:rsidRPr="00650D43">
        <w:rPr>
          <w:rFonts w:ascii="Times New Roman" w:hAnsi="Times New Roman" w:cs="Times New Roman"/>
          <w:sz w:val="26"/>
          <w:szCs w:val="26"/>
        </w:rPr>
        <w:t xml:space="preserve"> настоящего Федерального закона протокола заказчик размещает в единой </w:t>
      </w:r>
      <w:r w:rsidR="005B0356" w:rsidRPr="00650D43">
        <w:rPr>
          <w:rFonts w:ascii="Times New Roman" w:hAnsi="Times New Roman" w:cs="Times New Roman"/>
          <w:sz w:val="26"/>
          <w:szCs w:val="26"/>
        </w:rPr>
        <w:lastRenderedPageBreak/>
        <w:t>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w:t>
      </w:r>
      <w:proofErr w:type="gramEnd"/>
      <w:r w:rsidR="005B0356" w:rsidRPr="00650D43">
        <w:rPr>
          <w:rFonts w:ascii="Times New Roman" w:hAnsi="Times New Roman" w:cs="Times New Roman"/>
          <w:sz w:val="26"/>
          <w:szCs w:val="26"/>
        </w:rPr>
        <w:t xml:space="preserve"> (товарном </w:t>
      </w:r>
      <w:proofErr w:type="gramStart"/>
      <w:r w:rsidR="005B0356" w:rsidRPr="00650D43">
        <w:rPr>
          <w:rFonts w:ascii="Times New Roman" w:hAnsi="Times New Roman" w:cs="Times New Roman"/>
          <w:sz w:val="26"/>
          <w:szCs w:val="26"/>
        </w:rPr>
        <w:t>знаке</w:t>
      </w:r>
      <w:proofErr w:type="gramEnd"/>
      <w:r w:rsidR="005B0356" w:rsidRPr="00650D43">
        <w:rPr>
          <w:rFonts w:ascii="Times New Roman" w:hAnsi="Times New Roman" w:cs="Times New Roman"/>
          <w:sz w:val="26"/>
          <w:szCs w:val="26"/>
        </w:rPr>
        <w:t xml:space="preserve">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B0356" w:rsidRPr="00650D43" w:rsidRDefault="005B0356"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Согласно</w:t>
      </w:r>
      <w:r w:rsidRPr="00650D43">
        <w:rPr>
          <w:rFonts w:ascii="Times New Roman" w:hAnsi="Times New Roman" w:cs="Times New Roman"/>
          <w:bCs/>
          <w:sz w:val="26"/>
          <w:szCs w:val="26"/>
        </w:rPr>
        <w:t xml:space="preserve"> </w:t>
      </w:r>
      <w:proofErr w:type="gramStart"/>
      <w:r w:rsidRPr="00650D43">
        <w:rPr>
          <w:rFonts w:ascii="Times New Roman" w:hAnsi="Times New Roman" w:cs="Times New Roman"/>
          <w:spacing w:val="-2"/>
          <w:sz w:val="26"/>
          <w:szCs w:val="26"/>
        </w:rPr>
        <w:t>ч</w:t>
      </w:r>
      <w:proofErr w:type="gramEnd"/>
      <w:r w:rsidRPr="00650D43">
        <w:rPr>
          <w:rFonts w:ascii="Times New Roman" w:hAnsi="Times New Roman" w:cs="Times New Roman"/>
          <w:bCs/>
          <w:sz w:val="26"/>
          <w:szCs w:val="26"/>
        </w:rPr>
        <w:t>.</w:t>
      </w:r>
      <w:r w:rsidRPr="00650D43">
        <w:rPr>
          <w:rFonts w:ascii="Times New Roman" w:hAnsi="Times New Roman" w:cs="Times New Roman"/>
          <w:spacing w:val="-2"/>
          <w:sz w:val="26"/>
          <w:szCs w:val="26"/>
        </w:rPr>
        <w:t xml:space="preserve"> 10 ст</w:t>
      </w:r>
      <w:r w:rsidRPr="00650D43">
        <w:rPr>
          <w:rFonts w:ascii="Times New Roman" w:hAnsi="Times New Roman" w:cs="Times New Roman"/>
          <w:bCs/>
          <w:sz w:val="26"/>
          <w:szCs w:val="26"/>
        </w:rPr>
        <w:t>.</w:t>
      </w:r>
      <w:r w:rsidRPr="00650D43">
        <w:rPr>
          <w:rFonts w:ascii="Times New Roman" w:hAnsi="Times New Roman" w:cs="Times New Roman"/>
          <w:spacing w:val="-2"/>
          <w:sz w:val="26"/>
          <w:szCs w:val="26"/>
        </w:rPr>
        <w:t xml:space="preserve"> 70 </w:t>
      </w:r>
      <w:r w:rsidRPr="00650D43">
        <w:rPr>
          <w:rFonts w:ascii="Times New Roman" w:hAnsi="Times New Roman" w:cs="Times New Roman"/>
          <w:bCs/>
          <w:sz w:val="26"/>
          <w:szCs w:val="26"/>
        </w:rPr>
        <w:t xml:space="preserve">Закона о контрактной системе </w:t>
      </w:r>
      <w:r w:rsidRPr="00650D43">
        <w:rPr>
          <w:rFonts w:ascii="Times New Roman" w:hAnsi="Times New Roman" w:cs="Times New Roman"/>
          <w:sz w:val="26"/>
          <w:szCs w:val="26"/>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B0356" w:rsidRPr="00650D43" w:rsidRDefault="005B0356"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Исходя из буквального толкования </w:t>
      </w:r>
      <w:r w:rsidRPr="00650D43">
        <w:rPr>
          <w:rFonts w:ascii="Times New Roman" w:hAnsi="Times New Roman" w:cs="Times New Roman"/>
          <w:spacing w:val="-2"/>
          <w:sz w:val="26"/>
          <w:szCs w:val="26"/>
        </w:rPr>
        <w:t xml:space="preserve">статьи 70 </w:t>
      </w:r>
      <w:r w:rsidRPr="00650D43">
        <w:rPr>
          <w:rFonts w:ascii="Times New Roman" w:hAnsi="Times New Roman" w:cs="Times New Roman"/>
          <w:bCs/>
          <w:sz w:val="26"/>
          <w:szCs w:val="26"/>
        </w:rPr>
        <w:t>Закона о контрактной системе, данная статья не предполагает увеличение цены контракта</w:t>
      </w:r>
      <w:r w:rsidRPr="00650D43">
        <w:rPr>
          <w:rFonts w:ascii="Times New Roman" w:hAnsi="Times New Roman" w:cs="Times New Roman"/>
          <w:sz w:val="26"/>
          <w:szCs w:val="26"/>
        </w:rPr>
        <w:t xml:space="preserve"> и количества товара по одной из позиций на 10% на стадии заключения контракта при проведении электронного аукциона. </w:t>
      </w:r>
    </w:p>
    <w:p w:rsidR="005B0356" w:rsidRPr="00650D43" w:rsidRDefault="005B0356"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Аналогичные нормы </w:t>
      </w:r>
      <w:r w:rsidRPr="00650D43">
        <w:rPr>
          <w:rFonts w:ascii="Times New Roman" w:hAnsi="Times New Roman" w:cs="Times New Roman"/>
          <w:bCs/>
          <w:sz w:val="26"/>
          <w:szCs w:val="26"/>
        </w:rPr>
        <w:t>содержатся</w:t>
      </w:r>
      <w:r w:rsidRPr="00650D43">
        <w:rPr>
          <w:rFonts w:ascii="Times New Roman" w:hAnsi="Times New Roman" w:cs="Times New Roman"/>
          <w:sz w:val="26"/>
          <w:szCs w:val="26"/>
        </w:rPr>
        <w:t xml:space="preserve"> и в положениях соответствующих статей </w:t>
      </w:r>
      <w:r w:rsidRPr="00650D43">
        <w:rPr>
          <w:rFonts w:ascii="Times New Roman" w:hAnsi="Times New Roman" w:cs="Times New Roman"/>
          <w:bCs/>
          <w:sz w:val="26"/>
          <w:szCs w:val="26"/>
        </w:rPr>
        <w:t xml:space="preserve">Закона о контрактной системе, регулирующих другие </w:t>
      </w:r>
      <w:r w:rsidRPr="00650D43">
        <w:rPr>
          <w:rFonts w:ascii="Times New Roman" w:hAnsi="Times New Roman" w:cs="Times New Roman"/>
          <w:sz w:val="26"/>
          <w:szCs w:val="26"/>
        </w:rPr>
        <w:t>способы определения поставщиков (подрядчиков, исполнителей).</w:t>
      </w:r>
    </w:p>
    <w:p w:rsidR="00E65048" w:rsidRPr="00650D43" w:rsidRDefault="005B0356" w:rsidP="00C36F18">
      <w:pPr>
        <w:spacing w:after="0" w:line="240" w:lineRule="auto"/>
        <w:ind w:firstLine="709"/>
        <w:jc w:val="both"/>
        <w:rPr>
          <w:rFonts w:ascii="Times New Roman" w:hAnsi="Times New Roman" w:cs="Times New Roman"/>
          <w:sz w:val="26"/>
          <w:szCs w:val="26"/>
        </w:rPr>
      </w:pPr>
      <w:proofErr w:type="gramStart"/>
      <w:r w:rsidRPr="00650D43">
        <w:rPr>
          <w:rFonts w:ascii="Times New Roman" w:hAnsi="Times New Roman" w:cs="Times New Roman"/>
          <w:sz w:val="26"/>
          <w:szCs w:val="26"/>
        </w:rPr>
        <w:t xml:space="preserve">Однако возможно увеличение количества закупаемого товара на стадии заключения контракта в </w:t>
      </w:r>
      <w:r w:rsidR="006C5776" w:rsidRPr="00650D43">
        <w:rPr>
          <w:rFonts w:ascii="Times New Roman" w:hAnsi="Times New Roman" w:cs="Times New Roman"/>
          <w:sz w:val="26"/>
          <w:szCs w:val="26"/>
        </w:rPr>
        <w:t>соответствии</w:t>
      </w:r>
      <w:r w:rsidRPr="00650D43">
        <w:rPr>
          <w:rFonts w:ascii="Times New Roman" w:hAnsi="Times New Roman" w:cs="Times New Roman"/>
          <w:sz w:val="26"/>
          <w:szCs w:val="26"/>
        </w:rPr>
        <w:t xml:space="preserve"> с </w:t>
      </w:r>
      <w:r w:rsidRPr="00650D43">
        <w:rPr>
          <w:rFonts w:ascii="Times New Roman" w:hAnsi="Times New Roman" w:cs="Times New Roman"/>
          <w:spacing w:val="-2"/>
          <w:sz w:val="26"/>
          <w:szCs w:val="26"/>
        </w:rPr>
        <w:t>ч</w:t>
      </w:r>
      <w:r w:rsidRPr="00650D43">
        <w:rPr>
          <w:rFonts w:ascii="Times New Roman" w:hAnsi="Times New Roman" w:cs="Times New Roman"/>
          <w:bCs/>
          <w:sz w:val="26"/>
          <w:szCs w:val="26"/>
        </w:rPr>
        <w:t>.</w:t>
      </w:r>
      <w:r w:rsidRPr="00650D43">
        <w:rPr>
          <w:rFonts w:ascii="Times New Roman" w:hAnsi="Times New Roman" w:cs="Times New Roman"/>
          <w:spacing w:val="-2"/>
          <w:sz w:val="26"/>
          <w:szCs w:val="26"/>
        </w:rPr>
        <w:t xml:space="preserve"> 18 ст</w:t>
      </w:r>
      <w:r w:rsidRPr="00650D43">
        <w:rPr>
          <w:rFonts w:ascii="Times New Roman" w:hAnsi="Times New Roman" w:cs="Times New Roman"/>
          <w:bCs/>
          <w:sz w:val="26"/>
          <w:szCs w:val="26"/>
        </w:rPr>
        <w:t>.</w:t>
      </w:r>
      <w:r w:rsidRPr="00650D43">
        <w:rPr>
          <w:rFonts w:ascii="Times New Roman" w:hAnsi="Times New Roman" w:cs="Times New Roman"/>
          <w:spacing w:val="-2"/>
          <w:sz w:val="26"/>
          <w:szCs w:val="26"/>
        </w:rPr>
        <w:t xml:space="preserve"> 34 </w:t>
      </w:r>
      <w:r w:rsidRPr="00650D43">
        <w:rPr>
          <w:rFonts w:ascii="Times New Roman" w:hAnsi="Times New Roman" w:cs="Times New Roman"/>
          <w:bCs/>
          <w:sz w:val="26"/>
          <w:szCs w:val="26"/>
        </w:rPr>
        <w:t xml:space="preserve">Закона о контрактной системе, но только в случае проведения конкурса или аукциона - </w:t>
      </w:r>
      <w:r w:rsidRPr="00650D43">
        <w:rPr>
          <w:rFonts w:ascii="Times New Roman" w:hAnsi="Times New Roman" w:cs="Times New Roman"/>
          <w:sz w:val="26"/>
          <w:szCs w:val="26"/>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w:t>
      </w:r>
      <w:proofErr w:type="gramEnd"/>
      <w:r w:rsidRPr="00650D43">
        <w:rPr>
          <w:rFonts w:ascii="Times New Roman" w:hAnsi="Times New Roman" w:cs="Times New Roman"/>
          <w:sz w:val="26"/>
          <w:szCs w:val="26"/>
        </w:rPr>
        <w:t xml:space="preserve">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6C5776" w:rsidRDefault="006C5776" w:rsidP="00C36F18">
      <w:pPr>
        <w:pStyle w:val="a3"/>
        <w:spacing w:after="0" w:line="240" w:lineRule="auto"/>
        <w:ind w:left="0" w:firstLine="709"/>
        <w:jc w:val="both"/>
        <w:rPr>
          <w:rFonts w:ascii="Times New Roman" w:hAnsi="Times New Roman" w:cs="Times New Roman"/>
          <w:sz w:val="26"/>
          <w:szCs w:val="26"/>
        </w:rPr>
      </w:pPr>
    </w:p>
    <w:p w:rsidR="003E005A" w:rsidRPr="00650D43" w:rsidRDefault="003E005A" w:rsidP="00C36F18">
      <w:pPr>
        <w:pStyle w:val="a3"/>
        <w:spacing w:after="0" w:line="240" w:lineRule="auto"/>
        <w:ind w:left="0" w:firstLine="709"/>
        <w:jc w:val="both"/>
        <w:rPr>
          <w:rFonts w:ascii="Times New Roman" w:hAnsi="Times New Roman" w:cs="Times New Roman"/>
          <w:sz w:val="26"/>
          <w:szCs w:val="26"/>
        </w:rPr>
      </w:pPr>
      <w:r w:rsidRPr="00650D43">
        <w:rPr>
          <w:rFonts w:ascii="Times New Roman" w:hAnsi="Times New Roman" w:cs="Times New Roman"/>
          <w:sz w:val="26"/>
          <w:szCs w:val="26"/>
        </w:rPr>
        <w:t>3. ВОПРОС:</w:t>
      </w:r>
      <w:r w:rsidR="005B0356" w:rsidRPr="00650D43">
        <w:rPr>
          <w:rFonts w:ascii="Times New Roman" w:hAnsi="Times New Roman" w:cs="Times New Roman"/>
          <w:sz w:val="26"/>
          <w:szCs w:val="26"/>
        </w:rPr>
        <w:t xml:space="preserve"> </w:t>
      </w:r>
      <w:r w:rsidRPr="00650D43">
        <w:rPr>
          <w:rFonts w:ascii="Times New Roman" w:hAnsi="Times New Roman" w:cs="Times New Roman"/>
          <w:sz w:val="26"/>
          <w:szCs w:val="26"/>
        </w:rPr>
        <w:t>Правомерно ли требование собственника объекта электротранспортного хозяйства (подстанции) компенсации затрат на техническое обслуживание (в том числе оплату труда персонала) от абонентов, подключенных к данному объекту?</w:t>
      </w:r>
    </w:p>
    <w:p w:rsidR="005B0356" w:rsidRPr="00650D43" w:rsidRDefault="003E005A"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ОТВЕТ:</w:t>
      </w:r>
      <w:r w:rsidR="005B0356" w:rsidRPr="00650D43">
        <w:rPr>
          <w:rFonts w:ascii="Times New Roman" w:hAnsi="Times New Roman" w:cs="Times New Roman"/>
          <w:sz w:val="26"/>
          <w:szCs w:val="26"/>
        </w:rPr>
        <w:t xml:space="preserve"> </w:t>
      </w:r>
      <w:proofErr w:type="gramStart"/>
      <w:r w:rsidR="005B0356" w:rsidRPr="00650D43">
        <w:rPr>
          <w:rFonts w:ascii="Times New Roman" w:hAnsi="Times New Roman" w:cs="Times New Roman"/>
          <w:sz w:val="26"/>
          <w:szCs w:val="26"/>
        </w:rPr>
        <w:t xml:space="preserve">В соответствии с п. 6  Правил </w:t>
      </w:r>
      <w:proofErr w:type="spellStart"/>
      <w:r w:rsidR="005B0356" w:rsidRPr="00650D43">
        <w:rPr>
          <w:rFonts w:ascii="Times New Roman" w:hAnsi="Times New Roman" w:cs="Times New Roman"/>
          <w:sz w:val="26"/>
          <w:szCs w:val="26"/>
        </w:rPr>
        <w:t>недискриминационного</w:t>
      </w:r>
      <w:proofErr w:type="spellEnd"/>
      <w:r w:rsidR="005B0356" w:rsidRPr="00650D43">
        <w:rPr>
          <w:rFonts w:ascii="Times New Roman" w:hAnsi="Times New Roman" w:cs="Times New Roman"/>
          <w:sz w:val="26"/>
          <w:szCs w:val="26"/>
        </w:rPr>
        <w:t xml:space="preserve"> доступа к услугам по оперативно-диспетчерскому управлению в электроэнергетике и оказания этих услуг (утв. Постановлением Правительства  от 27.12.2004 N 861) собственники и иные законные владельцы объектов </w:t>
      </w:r>
      <w:proofErr w:type="spellStart"/>
      <w:r w:rsidR="005B0356" w:rsidRPr="00650D43">
        <w:rPr>
          <w:rFonts w:ascii="Times New Roman" w:hAnsi="Times New Roman" w:cs="Times New Roman"/>
          <w:sz w:val="26"/>
          <w:szCs w:val="26"/>
        </w:rPr>
        <w:t>электросетевого</w:t>
      </w:r>
      <w:proofErr w:type="spellEnd"/>
      <w:r w:rsidR="005B0356" w:rsidRPr="00650D43">
        <w:rPr>
          <w:rFonts w:ascii="Times New Roman" w:hAnsi="Times New Roman" w:cs="Times New Roman"/>
          <w:sz w:val="26"/>
          <w:szCs w:val="26"/>
        </w:rPr>
        <w:t xml:space="preserve"> хозяйства, через которые опосредованно присоединено к электрическим сетям сетевой организации </w:t>
      </w:r>
      <w:proofErr w:type="spellStart"/>
      <w:r w:rsidR="005B0356" w:rsidRPr="00650D43">
        <w:rPr>
          <w:rFonts w:ascii="Times New Roman" w:hAnsi="Times New Roman" w:cs="Times New Roman"/>
          <w:sz w:val="26"/>
          <w:szCs w:val="26"/>
        </w:rPr>
        <w:t>энергопринимающее</w:t>
      </w:r>
      <w:proofErr w:type="spellEnd"/>
      <w:r w:rsidR="005B0356" w:rsidRPr="00650D43">
        <w:rPr>
          <w:rFonts w:ascii="Times New Roman" w:hAnsi="Times New Roman" w:cs="Times New Roman"/>
          <w:sz w:val="26"/>
          <w:szCs w:val="26"/>
        </w:rPr>
        <w:t xml:space="preserve"> устройство потребителя, не вправе препятствовать </w:t>
      </w:r>
      <w:proofErr w:type="spellStart"/>
      <w:r w:rsidR="005B0356" w:rsidRPr="00650D43">
        <w:rPr>
          <w:rFonts w:ascii="Times New Roman" w:hAnsi="Times New Roman" w:cs="Times New Roman"/>
          <w:sz w:val="26"/>
          <w:szCs w:val="26"/>
        </w:rPr>
        <w:t>перетоку</w:t>
      </w:r>
      <w:proofErr w:type="spellEnd"/>
      <w:r w:rsidR="005B0356" w:rsidRPr="00650D43">
        <w:rPr>
          <w:rFonts w:ascii="Times New Roman" w:hAnsi="Times New Roman" w:cs="Times New Roman"/>
          <w:sz w:val="26"/>
          <w:szCs w:val="26"/>
        </w:rPr>
        <w:t xml:space="preserve"> через их объекты электрической энергии для такого потребителя и требовать</w:t>
      </w:r>
      <w:proofErr w:type="gramEnd"/>
      <w:r w:rsidR="005B0356" w:rsidRPr="00650D43">
        <w:rPr>
          <w:rFonts w:ascii="Times New Roman" w:hAnsi="Times New Roman" w:cs="Times New Roman"/>
          <w:sz w:val="26"/>
          <w:szCs w:val="26"/>
        </w:rPr>
        <w:t xml:space="preserve"> за это оплату.</w:t>
      </w:r>
    </w:p>
    <w:p w:rsidR="005B0356" w:rsidRPr="00650D43" w:rsidRDefault="005B0356"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Указанные собственники и иные законные владельцы объектов </w:t>
      </w:r>
      <w:proofErr w:type="spellStart"/>
      <w:r w:rsidRPr="00650D43">
        <w:rPr>
          <w:rFonts w:ascii="Times New Roman" w:hAnsi="Times New Roman" w:cs="Times New Roman"/>
          <w:sz w:val="26"/>
          <w:szCs w:val="26"/>
        </w:rPr>
        <w:t>электросетевого</w:t>
      </w:r>
      <w:proofErr w:type="spellEnd"/>
      <w:r w:rsidRPr="00650D43">
        <w:rPr>
          <w:rFonts w:ascii="Times New Roman" w:hAnsi="Times New Roman" w:cs="Times New Roman"/>
          <w:sz w:val="26"/>
          <w:szCs w:val="26"/>
        </w:rPr>
        <w:t xml:space="preserve"> хозяйства, через которые опосредованно присоединено к электрическим сетям сетевой организации </w:t>
      </w:r>
      <w:proofErr w:type="spellStart"/>
      <w:r w:rsidRPr="00650D43">
        <w:rPr>
          <w:rFonts w:ascii="Times New Roman" w:hAnsi="Times New Roman" w:cs="Times New Roman"/>
          <w:sz w:val="26"/>
          <w:szCs w:val="26"/>
        </w:rPr>
        <w:t>энергопринимающее</w:t>
      </w:r>
      <w:proofErr w:type="spellEnd"/>
      <w:r w:rsidRPr="00650D43">
        <w:rPr>
          <w:rFonts w:ascii="Times New Roman" w:hAnsi="Times New Roman" w:cs="Times New Roman"/>
          <w:sz w:val="26"/>
          <w:szCs w:val="26"/>
        </w:rPr>
        <w:t xml:space="preserve"> устройство потребителя, вправе оказывать услуги по передаче электрической энергии с использованием принадлежащих им объектов </w:t>
      </w:r>
      <w:proofErr w:type="spellStart"/>
      <w:r w:rsidRPr="00650D43">
        <w:rPr>
          <w:rFonts w:ascii="Times New Roman" w:hAnsi="Times New Roman" w:cs="Times New Roman"/>
          <w:sz w:val="26"/>
          <w:szCs w:val="26"/>
        </w:rPr>
        <w:t>электросетевого</w:t>
      </w:r>
      <w:proofErr w:type="spellEnd"/>
      <w:r w:rsidRPr="00650D43">
        <w:rPr>
          <w:rFonts w:ascii="Times New Roman" w:hAnsi="Times New Roman" w:cs="Times New Roman"/>
          <w:sz w:val="26"/>
          <w:szCs w:val="26"/>
        </w:rPr>
        <w:t xml:space="preserve">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5B0356" w:rsidRPr="00650D43" w:rsidRDefault="005B0356" w:rsidP="00C36F1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50D43">
        <w:rPr>
          <w:rFonts w:ascii="Times New Roman" w:hAnsi="Times New Roman" w:cs="Times New Roman"/>
          <w:sz w:val="26"/>
          <w:szCs w:val="26"/>
        </w:rPr>
        <w:lastRenderedPageBreak/>
        <w:t xml:space="preserve">В соответствии с ч. 1 ст. 9.21 </w:t>
      </w:r>
      <w:proofErr w:type="spellStart"/>
      <w:r w:rsidRPr="00650D43">
        <w:rPr>
          <w:rFonts w:ascii="Times New Roman" w:hAnsi="Times New Roman" w:cs="Times New Roman"/>
          <w:sz w:val="26"/>
          <w:szCs w:val="26"/>
        </w:rPr>
        <w:t>КоАП</w:t>
      </w:r>
      <w:proofErr w:type="spellEnd"/>
      <w:r w:rsidRPr="00650D43">
        <w:rPr>
          <w:rFonts w:ascii="Times New Roman" w:hAnsi="Times New Roman" w:cs="Times New Roman"/>
          <w:sz w:val="26"/>
          <w:szCs w:val="26"/>
        </w:rPr>
        <w:t xml:space="preserve">  нарушение собственником или иным законным владельцем объекта </w:t>
      </w:r>
      <w:proofErr w:type="spellStart"/>
      <w:r w:rsidRPr="00650D43">
        <w:rPr>
          <w:rFonts w:ascii="Times New Roman" w:hAnsi="Times New Roman" w:cs="Times New Roman"/>
          <w:sz w:val="26"/>
          <w:szCs w:val="26"/>
        </w:rPr>
        <w:t>электросетевого</w:t>
      </w:r>
      <w:proofErr w:type="spellEnd"/>
      <w:r w:rsidRPr="00650D43">
        <w:rPr>
          <w:rFonts w:ascii="Times New Roman" w:hAnsi="Times New Roman" w:cs="Times New Roman"/>
          <w:sz w:val="26"/>
          <w:szCs w:val="26"/>
        </w:rPr>
        <w:t xml:space="preserve"> хозяйства правил </w:t>
      </w:r>
      <w:proofErr w:type="spellStart"/>
      <w:r w:rsidRPr="00650D43">
        <w:rPr>
          <w:rFonts w:ascii="Times New Roman" w:hAnsi="Times New Roman" w:cs="Times New Roman"/>
          <w:sz w:val="26"/>
          <w:szCs w:val="26"/>
        </w:rPr>
        <w:t>недискриминационного</w:t>
      </w:r>
      <w:proofErr w:type="spellEnd"/>
      <w:r w:rsidRPr="00650D43">
        <w:rPr>
          <w:rFonts w:ascii="Times New Roman" w:hAnsi="Times New Roman" w:cs="Times New Roman"/>
          <w:sz w:val="26"/>
          <w:szCs w:val="26"/>
        </w:rPr>
        <w:t xml:space="preserve">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roofErr w:type="gramEnd"/>
    </w:p>
    <w:p w:rsidR="006C5776" w:rsidRDefault="006C5776" w:rsidP="00C36F18">
      <w:pPr>
        <w:spacing w:after="0" w:line="240" w:lineRule="auto"/>
        <w:ind w:firstLine="709"/>
        <w:jc w:val="both"/>
        <w:rPr>
          <w:rFonts w:ascii="Times New Roman" w:hAnsi="Times New Roman" w:cs="Times New Roman"/>
          <w:sz w:val="26"/>
          <w:szCs w:val="26"/>
        </w:rPr>
      </w:pPr>
    </w:p>
    <w:p w:rsidR="00F77D22" w:rsidRPr="00650D43" w:rsidRDefault="003E005A"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4. </w:t>
      </w:r>
      <w:r w:rsidR="00F46F9D" w:rsidRPr="00650D43">
        <w:rPr>
          <w:rFonts w:ascii="Times New Roman" w:hAnsi="Times New Roman" w:cs="Times New Roman"/>
          <w:sz w:val="26"/>
          <w:szCs w:val="26"/>
        </w:rPr>
        <w:t>ВОПРОС</w:t>
      </w:r>
      <w:r w:rsidR="002A26DB" w:rsidRPr="00650D43">
        <w:rPr>
          <w:rFonts w:ascii="Times New Roman" w:hAnsi="Times New Roman" w:cs="Times New Roman"/>
          <w:sz w:val="26"/>
          <w:szCs w:val="26"/>
        </w:rPr>
        <w:t>:</w:t>
      </w:r>
      <w:r w:rsidR="005B0356" w:rsidRPr="00650D43">
        <w:rPr>
          <w:rFonts w:ascii="Times New Roman" w:hAnsi="Times New Roman" w:cs="Times New Roman"/>
          <w:sz w:val="26"/>
          <w:szCs w:val="26"/>
        </w:rPr>
        <w:t xml:space="preserve"> </w:t>
      </w:r>
      <w:r w:rsidR="0098632D" w:rsidRPr="00650D43">
        <w:rPr>
          <w:rFonts w:ascii="Times New Roman" w:hAnsi="Times New Roman" w:cs="Times New Roman"/>
          <w:sz w:val="26"/>
          <w:szCs w:val="26"/>
        </w:rPr>
        <w:t xml:space="preserve">На законодательном уровне отсутствует реестр (каталог) недопустимых слов и </w:t>
      </w:r>
      <w:proofErr w:type="gramStart"/>
      <w:r w:rsidR="0098632D" w:rsidRPr="00650D43">
        <w:rPr>
          <w:rFonts w:ascii="Times New Roman" w:hAnsi="Times New Roman" w:cs="Times New Roman"/>
          <w:sz w:val="26"/>
          <w:szCs w:val="26"/>
        </w:rPr>
        <w:t>выражений</w:t>
      </w:r>
      <w:proofErr w:type="gramEnd"/>
      <w:r w:rsidR="0098632D" w:rsidRPr="00650D43">
        <w:rPr>
          <w:rFonts w:ascii="Times New Roman" w:hAnsi="Times New Roman" w:cs="Times New Roman"/>
          <w:sz w:val="26"/>
          <w:szCs w:val="26"/>
        </w:rPr>
        <w:t xml:space="preserve"> допустимых к использованию в рекламе.</w:t>
      </w:r>
    </w:p>
    <w:p w:rsidR="005B0356" w:rsidRPr="00650D43" w:rsidRDefault="002B7087"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ОТВЕТ</w:t>
      </w:r>
      <w:r w:rsidR="00E65048" w:rsidRPr="00650D43">
        <w:rPr>
          <w:rFonts w:ascii="Times New Roman" w:hAnsi="Times New Roman" w:cs="Times New Roman"/>
          <w:sz w:val="26"/>
          <w:szCs w:val="26"/>
        </w:rPr>
        <w:t>:</w:t>
      </w:r>
      <w:r w:rsidR="005B0356" w:rsidRPr="00650D43">
        <w:rPr>
          <w:rFonts w:ascii="Times New Roman" w:hAnsi="Times New Roman" w:cs="Times New Roman"/>
          <w:sz w:val="26"/>
          <w:szCs w:val="26"/>
        </w:rPr>
        <w:t xml:space="preserve"> Считаем, что необходимость в таком реестре (каталоге) отсутствует. При оценке рекламы на предмет этичности, оскорбительности учитывается целый ряд факторов, например, место расположения рекламы, ее контекст и пр</w:t>
      </w:r>
      <w:proofErr w:type="gramStart"/>
      <w:r w:rsidR="005B0356" w:rsidRPr="00650D43">
        <w:rPr>
          <w:rFonts w:ascii="Times New Roman" w:hAnsi="Times New Roman" w:cs="Times New Roman"/>
          <w:sz w:val="26"/>
          <w:szCs w:val="26"/>
        </w:rPr>
        <w:t xml:space="preserve">.. </w:t>
      </w:r>
      <w:proofErr w:type="gramEnd"/>
      <w:r w:rsidR="005B0356" w:rsidRPr="00650D43">
        <w:rPr>
          <w:rFonts w:ascii="Times New Roman" w:hAnsi="Times New Roman" w:cs="Times New Roman"/>
          <w:sz w:val="26"/>
          <w:szCs w:val="26"/>
        </w:rPr>
        <w:t xml:space="preserve">Реклама оценивается в совокупности со всеми </w:t>
      </w:r>
      <w:proofErr w:type="spellStart"/>
      <w:r w:rsidR="005B0356" w:rsidRPr="00650D43">
        <w:rPr>
          <w:rFonts w:ascii="Times New Roman" w:hAnsi="Times New Roman" w:cs="Times New Roman"/>
          <w:sz w:val="26"/>
          <w:szCs w:val="26"/>
        </w:rPr>
        <w:t>слоганами</w:t>
      </w:r>
      <w:proofErr w:type="spellEnd"/>
      <w:r w:rsidR="005B0356" w:rsidRPr="00650D43">
        <w:rPr>
          <w:rFonts w:ascii="Times New Roman" w:hAnsi="Times New Roman" w:cs="Times New Roman"/>
          <w:sz w:val="26"/>
          <w:szCs w:val="26"/>
        </w:rPr>
        <w:t xml:space="preserve"> и использованными изображениями. Мы все носители языка, потребители товаров, услуг, рекламы, способные оценить рекламу на предмет этичности и оскорбительности по своему внутреннему убеждению. </w:t>
      </w:r>
    </w:p>
    <w:p w:rsidR="005B0356" w:rsidRPr="00650D43" w:rsidRDefault="005B0356" w:rsidP="00C36F18">
      <w:pPr>
        <w:pStyle w:val="a3"/>
        <w:shd w:val="clear" w:color="auto" w:fill="FFFFFF"/>
        <w:spacing w:after="0" w:line="240" w:lineRule="auto"/>
        <w:ind w:left="0" w:firstLine="709"/>
        <w:jc w:val="both"/>
        <w:rPr>
          <w:rFonts w:ascii="Times New Roman" w:hAnsi="Times New Roman" w:cs="Times New Roman"/>
          <w:sz w:val="26"/>
          <w:szCs w:val="26"/>
        </w:rPr>
      </w:pPr>
      <w:r w:rsidRPr="00650D43">
        <w:rPr>
          <w:rFonts w:ascii="Times New Roman" w:hAnsi="Times New Roman" w:cs="Times New Roman"/>
          <w:sz w:val="26"/>
          <w:szCs w:val="26"/>
        </w:rPr>
        <w:t>Предусмотреть все слова и выражения в одном реестре – невозможно в меняющихся реалиях современного мира. Всегда может сложиться ситуация, которая не будет укладываться в рамки таких реестров. Ведь реклама «Сосу за копейки», по сути недопустимых слов и выражений, взятых по отдельности, не содержит. Но в контексте рекламы воспринимается однозначно неприемлемой.</w:t>
      </w:r>
    </w:p>
    <w:p w:rsidR="005B0356" w:rsidRPr="00650D43" w:rsidRDefault="005B0356" w:rsidP="00C36F18">
      <w:pPr>
        <w:pStyle w:val="a9"/>
        <w:spacing w:before="0" w:beforeAutospacing="0" w:after="0" w:afterAutospacing="0"/>
        <w:ind w:firstLine="709"/>
        <w:jc w:val="both"/>
        <w:rPr>
          <w:sz w:val="26"/>
          <w:szCs w:val="26"/>
        </w:rPr>
      </w:pPr>
      <w:proofErr w:type="gramStart"/>
      <w:r w:rsidRPr="00650D43">
        <w:rPr>
          <w:sz w:val="26"/>
          <w:szCs w:val="26"/>
        </w:rPr>
        <w:t>Еще хотелось бы отметить, что при Волгоградском УФАС России в апреле 2017 года образован и работает Экспертный совет по применению законодательства о рекламе.</w:t>
      </w:r>
      <w:proofErr w:type="gramEnd"/>
      <w:r w:rsidRPr="00650D43">
        <w:rPr>
          <w:sz w:val="26"/>
          <w:szCs w:val="26"/>
        </w:rPr>
        <w:t xml:space="preserve"> В число основных задач таких Советов входит экспертиза и оценка содержания и восприятия рекламы, в том числе оценка этичности рекламы.</w:t>
      </w:r>
    </w:p>
    <w:p w:rsidR="005B0356" w:rsidRPr="00650D43" w:rsidRDefault="005B0356" w:rsidP="00C36F18">
      <w:pPr>
        <w:pStyle w:val="a9"/>
        <w:spacing w:before="0" w:beforeAutospacing="0" w:after="0" w:afterAutospacing="0"/>
        <w:ind w:firstLine="709"/>
        <w:jc w:val="both"/>
        <w:rPr>
          <w:sz w:val="26"/>
          <w:szCs w:val="26"/>
        </w:rPr>
      </w:pPr>
      <w:r w:rsidRPr="00650D43">
        <w:rPr>
          <w:sz w:val="26"/>
          <w:szCs w:val="26"/>
        </w:rPr>
        <w:t>Существующих инструментов оценки восприятия рекламы достаточно для пресечения ненадлежащей рекламы.</w:t>
      </w:r>
    </w:p>
    <w:p w:rsidR="006C5776" w:rsidRDefault="006C5776" w:rsidP="00C36F18">
      <w:pPr>
        <w:pStyle w:val="a3"/>
        <w:spacing w:after="0" w:line="240" w:lineRule="auto"/>
        <w:ind w:left="0" w:firstLine="709"/>
        <w:jc w:val="both"/>
        <w:rPr>
          <w:rFonts w:ascii="Times New Roman" w:hAnsi="Times New Roman" w:cs="Times New Roman"/>
          <w:sz w:val="26"/>
          <w:szCs w:val="26"/>
        </w:rPr>
      </w:pPr>
    </w:p>
    <w:p w:rsidR="00F46F9D" w:rsidRPr="00650D43" w:rsidRDefault="002A26DB" w:rsidP="00C36F18">
      <w:pPr>
        <w:pStyle w:val="a3"/>
        <w:spacing w:after="0" w:line="240" w:lineRule="auto"/>
        <w:ind w:left="0"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5. </w:t>
      </w:r>
      <w:r w:rsidR="00F46F9D" w:rsidRPr="00650D43">
        <w:rPr>
          <w:rFonts w:ascii="Times New Roman" w:hAnsi="Times New Roman" w:cs="Times New Roman"/>
          <w:sz w:val="26"/>
          <w:szCs w:val="26"/>
        </w:rPr>
        <w:t>ВОПРОС</w:t>
      </w:r>
      <w:r w:rsidR="006907B6" w:rsidRPr="00650D43">
        <w:rPr>
          <w:rFonts w:ascii="Times New Roman" w:hAnsi="Times New Roman" w:cs="Times New Roman"/>
          <w:sz w:val="26"/>
          <w:szCs w:val="26"/>
        </w:rPr>
        <w:t>:</w:t>
      </w:r>
    </w:p>
    <w:p w:rsidR="00886D9F" w:rsidRPr="00650D43" w:rsidRDefault="0098632D"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Является ли нарушение законодательства о рекламе и защите конкуренции размещение символа FIFA (кубка) на заднем стекле автомобиля (наклейка)?</w:t>
      </w:r>
    </w:p>
    <w:p w:rsidR="005B0356" w:rsidRPr="00650D43" w:rsidRDefault="00332E82"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ОТВЕТ:</w:t>
      </w:r>
      <w:r w:rsidR="005B0356" w:rsidRPr="00650D43">
        <w:rPr>
          <w:rFonts w:ascii="Times New Roman" w:hAnsi="Times New Roman" w:cs="Times New Roman"/>
          <w:sz w:val="26"/>
          <w:szCs w:val="26"/>
        </w:rPr>
        <w:t xml:space="preserve"> Подобная ситуация может быть рассмотрена на предмет соответствия законодательству о рекламе и защите конкуренции при следующих обстоятельствах.</w:t>
      </w:r>
    </w:p>
    <w:p w:rsidR="005B0356" w:rsidRPr="00650D43" w:rsidRDefault="005B0356"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Если на автомобиле помимо символа FIFA (кубка) присутствуют иные логотипы, бренды, реклама, словом иная информация, которая привлекает внимание к определенному товару, производителю. В таком случае можно говорить о том, что хозяйствующий субъект привлекает внимание к своим товарам, услугам за счёт создания впечатления о причастности к проведению Чемпионата мира. </w:t>
      </w:r>
    </w:p>
    <w:p w:rsidR="005B0356" w:rsidRPr="00650D43" w:rsidRDefault="005B0356" w:rsidP="00C36F18">
      <w:pPr>
        <w:spacing w:after="0" w:line="240" w:lineRule="auto"/>
        <w:ind w:firstLine="709"/>
        <w:jc w:val="both"/>
        <w:rPr>
          <w:rFonts w:ascii="Times New Roman" w:eastAsia="Calibri" w:hAnsi="Times New Roman" w:cs="Times New Roman"/>
          <w:sz w:val="26"/>
          <w:szCs w:val="26"/>
        </w:rPr>
      </w:pPr>
      <w:proofErr w:type="gramStart"/>
      <w:r w:rsidRPr="00650D43">
        <w:rPr>
          <w:rFonts w:ascii="Times New Roman" w:hAnsi="Times New Roman" w:cs="Times New Roman"/>
          <w:sz w:val="26"/>
          <w:szCs w:val="26"/>
        </w:rPr>
        <w:t xml:space="preserve">В соответствии с ч. 3 ст. 18 Федерального закона от 07.06.2013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(далее – Закон о подготовке и проведении в Российской Федерации чемпионата мира по футболу) </w:t>
      </w:r>
      <w:bookmarkStart w:id="0" w:name="Par0"/>
      <w:bookmarkEnd w:id="0"/>
      <w:r w:rsidRPr="00650D43">
        <w:rPr>
          <w:rFonts w:ascii="Times New Roman" w:eastAsia="Calibri" w:hAnsi="Times New Roman" w:cs="Times New Roman"/>
          <w:sz w:val="26"/>
          <w:szCs w:val="26"/>
        </w:rPr>
        <w:t>реклама, которая содержит не соответствующие действительности сведения</w:t>
      </w:r>
      <w:proofErr w:type="gramEnd"/>
      <w:r w:rsidRPr="00650D43">
        <w:rPr>
          <w:rFonts w:ascii="Times New Roman" w:eastAsia="Calibri" w:hAnsi="Times New Roman" w:cs="Times New Roman"/>
          <w:sz w:val="26"/>
          <w:szCs w:val="26"/>
        </w:rPr>
        <w:t xml:space="preserve"> </w:t>
      </w:r>
      <w:proofErr w:type="gramStart"/>
      <w:r w:rsidRPr="00650D43">
        <w:rPr>
          <w:rFonts w:ascii="Times New Roman" w:eastAsia="Calibri" w:hAnsi="Times New Roman" w:cs="Times New Roman"/>
          <w:sz w:val="26"/>
          <w:szCs w:val="26"/>
        </w:rPr>
        <w:t xml:space="preserve">о причастности рекламодателя к мероприятиям, FIFA и (или) Оргкомитету «Россия-2018», в том числе в качестве спонсора, партнера, вещателя, помощника, </w:t>
      </w:r>
      <w:proofErr w:type="spellStart"/>
      <w:r w:rsidRPr="00650D43">
        <w:rPr>
          <w:rFonts w:ascii="Times New Roman" w:eastAsia="Calibri" w:hAnsi="Times New Roman" w:cs="Times New Roman"/>
          <w:sz w:val="26"/>
          <w:szCs w:val="26"/>
        </w:rPr>
        <w:t>соорганизатора</w:t>
      </w:r>
      <w:proofErr w:type="spellEnd"/>
      <w:r w:rsidRPr="00650D43">
        <w:rPr>
          <w:rFonts w:ascii="Times New Roman" w:eastAsia="Calibri" w:hAnsi="Times New Roman" w:cs="Times New Roman"/>
          <w:sz w:val="26"/>
          <w:szCs w:val="26"/>
        </w:rPr>
        <w:t>, агента, лицензиата, официального поставщика товаров, работ, услуг или в любом ином качестве, а также о рекомендациях, об одобрении FIFA и (или) Оргкомитетом «Россия-2018» объекта рекламирования, признается недостоверной.</w:t>
      </w:r>
      <w:proofErr w:type="gramEnd"/>
    </w:p>
    <w:p w:rsidR="005B0356" w:rsidRPr="00650D43" w:rsidRDefault="005B0356" w:rsidP="00C36F18">
      <w:pPr>
        <w:pStyle w:val="a3"/>
        <w:spacing w:after="0" w:line="240" w:lineRule="auto"/>
        <w:ind w:left="0" w:firstLine="709"/>
        <w:jc w:val="both"/>
        <w:rPr>
          <w:rFonts w:ascii="Times New Roman" w:hAnsi="Times New Roman" w:cs="Times New Roman"/>
          <w:sz w:val="26"/>
          <w:szCs w:val="26"/>
        </w:rPr>
      </w:pPr>
      <w:r w:rsidRPr="00650D43">
        <w:rPr>
          <w:rFonts w:ascii="Times New Roman" w:hAnsi="Times New Roman" w:cs="Times New Roman"/>
          <w:sz w:val="26"/>
          <w:szCs w:val="26"/>
        </w:rPr>
        <w:lastRenderedPageBreak/>
        <w:t>Размещение символа FIFA (кубка) на заднем стекле частного автомобиля (наклейка) гражданами признаков нарушения законодательства о рекламе и защите конкуренции не содержит.</w:t>
      </w:r>
    </w:p>
    <w:p w:rsidR="005B0356" w:rsidRPr="00650D43" w:rsidRDefault="005B0356"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Таким образом, не любое нарушение исключительных прав FIFA на использование символики является актом недобросовестной конкуренции или нарушением рекламного законодательства, а только, если такие действия совершены при распространении рекламы или в целях получения преимущества в конкурентной борьбе на определенном рынке.</w:t>
      </w:r>
    </w:p>
    <w:p w:rsidR="00332E82" w:rsidRPr="00650D43" w:rsidRDefault="005B0356"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bCs/>
          <w:sz w:val="26"/>
          <w:szCs w:val="26"/>
        </w:rPr>
        <w:t xml:space="preserve">Использование символики чемпионата мира по футболу FIFA 2018 года, Кубка конфедераций FIFA 2017 года регламентировано ст. 19 </w:t>
      </w:r>
      <w:r w:rsidRPr="00650D43">
        <w:rPr>
          <w:rFonts w:ascii="Times New Roman" w:hAnsi="Times New Roman" w:cs="Times New Roman"/>
          <w:sz w:val="26"/>
          <w:szCs w:val="26"/>
        </w:rPr>
        <w:t>Закона о подготовке и проведении в Российской Федерации чемпионата мира по футболу.</w:t>
      </w:r>
    </w:p>
    <w:p w:rsidR="006C5776" w:rsidRDefault="008D2016"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ab/>
      </w:r>
    </w:p>
    <w:p w:rsidR="00F46F9D" w:rsidRPr="00650D43" w:rsidRDefault="009D332B" w:rsidP="00C36F1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D2016" w:rsidRPr="00650D43">
        <w:rPr>
          <w:rFonts w:ascii="Times New Roman" w:hAnsi="Times New Roman" w:cs="Times New Roman"/>
          <w:sz w:val="26"/>
          <w:szCs w:val="26"/>
        </w:rPr>
        <w:t xml:space="preserve">. </w:t>
      </w:r>
      <w:r w:rsidR="00F46F9D" w:rsidRPr="00650D43">
        <w:rPr>
          <w:rFonts w:ascii="Times New Roman" w:hAnsi="Times New Roman" w:cs="Times New Roman"/>
          <w:sz w:val="26"/>
          <w:szCs w:val="26"/>
        </w:rPr>
        <w:t>ВОПРОС</w:t>
      </w:r>
      <w:r w:rsidR="008D2016" w:rsidRPr="00650D43">
        <w:rPr>
          <w:rFonts w:ascii="Times New Roman" w:hAnsi="Times New Roman" w:cs="Times New Roman"/>
          <w:sz w:val="26"/>
          <w:szCs w:val="26"/>
        </w:rPr>
        <w:t>:</w:t>
      </w:r>
    </w:p>
    <w:p w:rsidR="00F77D22" w:rsidRPr="00650D43" w:rsidRDefault="0098632D" w:rsidP="00C36F18">
      <w:pPr>
        <w:spacing w:after="0" w:line="240" w:lineRule="auto"/>
        <w:ind w:firstLine="709"/>
        <w:jc w:val="both"/>
        <w:rPr>
          <w:rFonts w:ascii="Times New Roman" w:hAnsi="Times New Roman" w:cs="Times New Roman"/>
          <w:sz w:val="26"/>
          <w:szCs w:val="26"/>
        </w:rPr>
      </w:pPr>
      <w:proofErr w:type="gramStart"/>
      <w:r w:rsidRPr="00650D43">
        <w:rPr>
          <w:rFonts w:ascii="Times New Roman" w:hAnsi="Times New Roman" w:cs="Times New Roman"/>
          <w:sz w:val="26"/>
          <w:szCs w:val="26"/>
        </w:rPr>
        <w:t xml:space="preserve">Если участник аукциона не представляет в заявке анкету участника, которая запрашивается заказчиком, но данные, которые указываются в анкете (ИНН, КПП, адрес, тел, </w:t>
      </w:r>
      <w:proofErr w:type="spellStart"/>
      <w:r w:rsidRPr="00650D43">
        <w:rPr>
          <w:rFonts w:ascii="Times New Roman" w:hAnsi="Times New Roman" w:cs="Times New Roman"/>
          <w:sz w:val="26"/>
          <w:szCs w:val="26"/>
        </w:rPr>
        <w:t>эл</w:t>
      </w:r>
      <w:proofErr w:type="spellEnd"/>
      <w:r w:rsidRPr="00650D43">
        <w:rPr>
          <w:rFonts w:ascii="Times New Roman" w:hAnsi="Times New Roman" w:cs="Times New Roman"/>
          <w:sz w:val="26"/>
          <w:szCs w:val="26"/>
        </w:rPr>
        <w:t>. почта и др.) можно увидеть в других документах (фирменный бланк организации под декларацию), представляемых участником (просто нет отдельного листа с данными участника) является ли это причиной отклонения заявки?</w:t>
      </w:r>
      <w:proofErr w:type="gramEnd"/>
    </w:p>
    <w:p w:rsidR="00F77D22" w:rsidRDefault="002B7087" w:rsidP="00C36F18">
      <w:pPr>
        <w:spacing w:after="0" w:line="240" w:lineRule="auto"/>
        <w:ind w:firstLine="709"/>
        <w:jc w:val="both"/>
        <w:rPr>
          <w:rFonts w:ascii="Times New Roman" w:hAnsi="Times New Roman" w:cs="Times New Roman"/>
          <w:bCs/>
          <w:sz w:val="26"/>
          <w:szCs w:val="26"/>
        </w:rPr>
      </w:pPr>
      <w:r w:rsidRPr="00650D43">
        <w:rPr>
          <w:rFonts w:ascii="Times New Roman" w:hAnsi="Times New Roman" w:cs="Times New Roman"/>
          <w:sz w:val="26"/>
          <w:szCs w:val="26"/>
        </w:rPr>
        <w:t>ОТВЕТ</w:t>
      </w:r>
      <w:r w:rsidR="00326C96" w:rsidRPr="00650D43">
        <w:rPr>
          <w:rFonts w:ascii="Times New Roman" w:hAnsi="Times New Roman" w:cs="Times New Roman"/>
          <w:sz w:val="26"/>
          <w:szCs w:val="26"/>
        </w:rPr>
        <w:t>:</w:t>
      </w:r>
      <w:r w:rsidR="00C36F18">
        <w:rPr>
          <w:rFonts w:ascii="Times New Roman" w:hAnsi="Times New Roman" w:cs="Times New Roman"/>
          <w:sz w:val="26"/>
          <w:szCs w:val="26"/>
        </w:rPr>
        <w:t xml:space="preserve"> </w:t>
      </w:r>
      <w:r w:rsidR="005B0356" w:rsidRPr="00650D43">
        <w:rPr>
          <w:rFonts w:ascii="Times New Roman" w:hAnsi="Times New Roman" w:cs="Times New Roman"/>
          <w:sz w:val="26"/>
          <w:szCs w:val="26"/>
        </w:rPr>
        <w:t xml:space="preserve">Отклонение в указанной ситуации не допускается, поскольку </w:t>
      </w:r>
      <w:r w:rsidR="006C5776">
        <w:rPr>
          <w:rFonts w:ascii="Times New Roman" w:hAnsi="Times New Roman" w:cs="Times New Roman"/>
          <w:spacing w:val="-2"/>
          <w:sz w:val="26"/>
          <w:szCs w:val="26"/>
        </w:rPr>
        <w:t>Федеральным законом от </w:t>
      </w:r>
      <w:r w:rsidR="005B0356" w:rsidRPr="00650D43">
        <w:rPr>
          <w:rFonts w:ascii="Times New Roman" w:hAnsi="Times New Roman" w:cs="Times New Roman"/>
          <w:spacing w:val="-2"/>
          <w:sz w:val="26"/>
          <w:szCs w:val="26"/>
        </w:rPr>
        <w:t xml:space="preserve">05.04.2013 № 44-ФЗ «О контрактной системе в сфере закупок товаров, работ, услуг для обеспечения государственных и </w:t>
      </w:r>
      <w:r w:rsidR="005B0356" w:rsidRPr="00650D43">
        <w:rPr>
          <w:rFonts w:ascii="Times New Roman" w:hAnsi="Times New Roman" w:cs="Times New Roman"/>
          <w:bCs/>
          <w:sz w:val="26"/>
          <w:szCs w:val="26"/>
        </w:rPr>
        <w:t>муниципальных</w:t>
      </w:r>
      <w:r w:rsidR="005B0356" w:rsidRPr="00650D43">
        <w:rPr>
          <w:rFonts w:ascii="Times New Roman" w:hAnsi="Times New Roman" w:cs="Times New Roman"/>
          <w:spacing w:val="-2"/>
          <w:sz w:val="26"/>
          <w:szCs w:val="26"/>
        </w:rPr>
        <w:t xml:space="preserve"> нужд» (далее – Законом о контрактной системе) не утверждена обязательная форма предоставления сведений для </w:t>
      </w:r>
      <w:r w:rsidR="005B0356" w:rsidRPr="00650D43">
        <w:rPr>
          <w:rFonts w:ascii="Times New Roman" w:hAnsi="Times New Roman" w:cs="Times New Roman"/>
          <w:sz w:val="26"/>
          <w:szCs w:val="26"/>
        </w:rPr>
        <w:t xml:space="preserve">участника аукциона. Соответственно, отклонение в указанной ситуации не соответствует требованиям </w:t>
      </w:r>
      <w:proofErr w:type="gramStart"/>
      <w:r w:rsidR="005B0356" w:rsidRPr="00650D43">
        <w:rPr>
          <w:rFonts w:ascii="Times New Roman" w:hAnsi="Times New Roman" w:cs="Times New Roman"/>
          <w:bCs/>
          <w:sz w:val="26"/>
          <w:szCs w:val="26"/>
        </w:rPr>
        <w:t>ч</w:t>
      </w:r>
      <w:proofErr w:type="gramEnd"/>
      <w:r w:rsidR="005B0356" w:rsidRPr="00650D43">
        <w:rPr>
          <w:rFonts w:ascii="Times New Roman" w:hAnsi="Times New Roman" w:cs="Times New Roman"/>
          <w:bCs/>
          <w:sz w:val="26"/>
          <w:szCs w:val="26"/>
        </w:rPr>
        <w:t>. 6 ст. 69 Закона о контрактной системе, поскольку указанная информация в составе заявки участником представлена.</w:t>
      </w:r>
    </w:p>
    <w:p w:rsidR="00650D43" w:rsidRPr="00650D43" w:rsidRDefault="00650D43" w:rsidP="00C36F18">
      <w:pPr>
        <w:spacing w:after="0" w:line="240" w:lineRule="auto"/>
        <w:ind w:firstLine="709"/>
        <w:jc w:val="both"/>
        <w:rPr>
          <w:rFonts w:ascii="Times New Roman" w:hAnsi="Times New Roman" w:cs="Times New Roman"/>
          <w:sz w:val="26"/>
          <w:szCs w:val="26"/>
        </w:rPr>
      </w:pPr>
    </w:p>
    <w:p w:rsidR="00332E82" w:rsidRDefault="00332E82" w:rsidP="00C36F18">
      <w:pPr>
        <w:spacing w:after="0" w:line="240" w:lineRule="auto"/>
        <w:jc w:val="center"/>
        <w:rPr>
          <w:rFonts w:ascii="Times New Roman" w:hAnsi="Times New Roman" w:cs="Times New Roman"/>
          <w:b/>
          <w:sz w:val="26"/>
          <w:szCs w:val="26"/>
        </w:rPr>
      </w:pPr>
      <w:r w:rsidRPr="00650D43">
        <w:rPr>
          <w:rFonts w:ascii="Times New Roman" w:hAnsi="Times New Roman" w:cs="Times New Roman"/>
          <w:b/>
          <w:sz w:val="26"/>
          <w:szCs w:val="26"/>
        </w:rPr>
        <w:t>УСТНЫЕ ВОПРОСЫ</w:t>
      </w:r>
    </w:p>
    <w:p w:rsidR="009E6855" w:rsidRPr="00650D43" w:rsidRDefault="009E6855"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1. </w:t>
      </w:r>
      <w:r w:rsidR="00833A7C" w:rsidRPr="00650D43">
        <w:rPr>
          <w:rFonts w:ascii="Times New Roman" w:hAnsi="Times New Roman" w:cs="Times New Roman"/>
          <w:sz w:val="26"/>
          <w:szCs w:val="26"/>
        </w:rPr>
        <w:t xml:space="preserve">ВОПРОС: </w:t>
      </w:r>
      <w:r w:rsidRPr="00650D43">
        <w:rPr>
          <w:rFonts w:ascii="Times New Roman" w:hAnsi="Times New Roman" w:cs="Times New Roman"/>
          <w:sz w:val="26"/>
          <w:szCs w:val="26"/>
        </w:rPr>
        <w:t xml:space="preserve">В городе размещены вывески и реклама </w:t>
      </w:r>
      <w:proofErr w:type="gramStart"/>
      <w:r w:rsidRPr="00650D43">
        <w:rPr>
          <w:rFonts w:ascii="Times New Roman" w:hAnsi="Times New Roman" w:cs="Times New Roman"/>
          <w:sz w:val="26"/>
          <w:szCs w:val="26"/>
        </w:rPr>
        <w:t>организаций</w:t>
      </w:r>
      <w:proofErr w:type="gramEnd"/>
      <w:r w:rsidRPr="00650D43">
        <w:rPr>
          <w:rFonts w:ascii="Times New Roman" w:hAnsi="Times New Roman" w:cs="Times New Roman"/>
          <w:sz w:val="26"/>
          <w:szCs w:val="26"/>
        </w:rPr>
        <w:t xml:space="preserve"> которых уже не существуют и их нужно убирать. Кто это контролирует?</w:t>
      </w:r>
    </w:p>
    <w:p w:rsidR="00EB3888" w:rsidRPr="00650D43" w:rsidRDefault="002362CE"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ОТВЕТ:</w:t>
      </w:r>
      <w:r w:rsidR="00EB3888" w:rsidRPr="00650D43">
        <w:rPr>
          <w:rFonts w:ascii="Times New Roman" w:hAnsi="Times New Roman" w:cs="Times New Roman"/>
          <w:sz w:val="26"/>
          <w:szCs w:val="26"/>
        </w:rPr>
        <w:t xml:space="preserve"> </w:t>
      </w:r>
      <w:proofErr w:type="gramStart"/>
      <w:r w:rsidR="00EB3888" w:rsidRPr="00650D43">
        <w:rPr>
          <w:rFonts w:ascii="Times New Roman" w:hAnsi="Times New Roman" w:cs="Times New Roman"/>
          <w:sz w:val="26"/>
          <w:szCs w:val="26"/>
        </w:rPr>
        <w:t>Если возникает вопрос о достоверности сведений, доведенных до потребителя в рекламе, то это вопросы антимонопольной службы (ч. 1 ст. 5 Закона о рекламе:</w:t>
      </w:r>
      <w:proofErr w:type="gramEnd"/>
      <w:r w:rsidR="00EB3888" w:rsidRPr="00650D43">
        <w:rPr>
          <w:rFonts w:ascii="Times New Roman" w:hAnsi="Times New Roman" w:cs="Times New Roman"/>
          <w:sz w:val="26"/>
          <w:szCs w:val="26"/>
        </w:rPr>
        <w:t xml:space="preserve"> «Реклама должна быть добросовестной и достоверной. </w:t>
      </w:r>
      <w:proofErr w:type="gramStart"/>
      <w:r w:rsidR="00EB3888" w:rsidRPr="00650D43">
        <w:rPr>
          <w:rFonts w:ascii="Times New Roman" w:hAnsi="Times New Roman" w:cs="Times New Roman"/>
          <w:sz w:val="26"/>
          <w:szCs w:val="26"/>
        </w:rPr>
        <w:t>Недобросовестная реклама и недостоверная реклама не допускаются»).</w:t>
      </w:r>
      <w:proofErr w:type="gramEnd"/>
    </w:p>
    <w:p w:rsidR="00EB3888" w:rsidRPr="00650D43" w:rsidRDefault="00EB3888"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Если стоит вопрос о том, что фактически рекламная конструкция содержит устаревшие сведения ввиду того, что давно не эксплуатируется по своему назначению, то это вопросы местного самоуправления.</w:t>
      </w:r>
    </w:p>
    <w:p w:rsidR="00EB3888" w:rsidRPr="00650D43" w:rsidRDefault="00EB3888"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Так, выдача разрешений на рекламную конструкцию на срок действия договора на установку и эксплуатацию рекламной конструкции отнесено к ведению органов местного самоуправления. Разрешение является действующим до истечения указанного в нем срока действия либо до его аннулирования или признания недействительным.</w:t>
      </w:r>
    </w:p>
    <w:p w:rsidR="00EB3888" w:rsidRPr="00650D43" w:rsidRDefault="00EB3888"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Статья 19 Закона о рекламе в </w:t>
      </w:r>
      <w:proofErr w:type="gramStart"/>
      <w:r w:rsidRPr="00650D43">
        <w:rPr>
          <w:rFonts w:ascii="Times New Roman" w:hAnsi="Times New Roman" w:cs="Times New Roman"/>
          <w:sz w:val="26"/>
          <w:szCs w:val="26"/>
        </w:rPr>
        <w:t>ч</w:t>
      </w:r>
      <w:proofErr w:type="gramEnd"/>
      <w:r w:rsidRPr="00650D43">
        <w:rPr>
          <w:rFonts w:ascii="Times New Roman" w:hAnsi="Times New Roman" w:cs="Times New Roman"/>
          <w:sz w:val="26"/>
          <w:szCs w:val="26"/>
        </w:rPr>
        <w:t>. 18 установила случаи, когда органом местного самоуправления может быть принято решение об аннулировании разрешения на установку рекламной конструкции.</w:t>
      </w:r>
    </w:p>
    <w:p w:rsidR="00EB3888" w:rsidRPr="00650D43" w:rsidRDefault="00EB3888" w:rsidP="00C36F18">
      <w:pPr>
        <w:autoSpaceDE w:val="0"/>
        <w:autoSpaceDN w:val="0"/>
        <w:adjustRightInd w:val="0"/>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Разрешение может быть признано недействительным в судебном порядке, при этом антимонопольный орган может выступить инициатором такого иска только в случае неоднократного или грубого нарушения </w:t>
      </w:r>
      <w:proofErr w:type="spellStart"/>
      <w:r w:rsidRPr="00650D43">
        <w:rPr>
          <w:rFonts w:ascii="Times New Roman" w:hAnsi="Times New Roman" w:cs="Times New Roman"/>
          <w:sz w:val="26"/>
          <w:szCs w:val="26"/>
        </w:rPr>
        <w:t>рекламораспространителем</w:t>
      </w:r>
      <w:proofErr w:type="spellEnd"/>
      <w:r w:rsidRPr="00650D43">
        <w:rPr>
          <w:rFonts w:ascii="Times New Roman" w:hAnsi="Times New Roman" w:cs="Times New Roman"/>
          <w:sz w:val="26"/>
          <w:szCs w:val="26"/>
        </w:rPr>
        <w:t xml:space="preserve"> законодательства Российской Федерации о рекламе (п.1 ч. 20 ст. 19 Закона о рекламе).</w:t>
      </w:r>
    </w:p>
    <w:p w:rsidR="00833A7C" w:rsidRPr="00650D43" w:rsidRDefault="00833A7C"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2. ВОПРОС: Описание объекта. Описываем в связи с 44-ФЗ функциональность, технические требования к объекту. Конкретно это фармацевтические холодильники. </w:t>
      </w:r>
      <w:r w:rsidRPr="00650D43">
        <w:rPr>
          <w:rFonts w:ascii="Times New Roman" w:hAnsi="Times New Roman" w:cs="Times New Roman"/>
          <w:sz w:val="26"/>
          <w:szCs w:val="26"/>
        </w:rPr>
        <w:lastRenderedPageBreak/>
        <w:t xml:space="preserve">Госта на него нет, есть </w:t>
      </w:r>
      <w:proofErr w:type="gramStart"/>
      <w:r w:rsidRPr="00650D43">
        <w:rPr>
          <w:rFonts w:ascii="Times New Roman" w:hAnsi="Times New Roman" w:cs="Times New Roman"/>
          <w:sz w:val="26"/>
          <w:szCs w:val="26"/>
        </w:rPr>
        <w:t>паспорт</w:t>
      </w:r>
      <w:proofErr w:type="gramEnd"/>
      <w:r w:rsidRPr="00650D43">
        <w:rPr>
          <w:rFonts w:ascii="Times New Roman" w:hAnsi="Times New Roman" w:cs="Times New Roman"/>
          <w:sz w:val="26"/>
          <w:szCs w:val="26"/>
        </w:rPr>
        <w:t xml:space="preserve"> с которого мы взяли описание. Участники нас хотят подвинуть к тем </w:t>
      </w:r>
      <w:proofErr w:type="gramStart"/>
      <w:r w:rsidRPr="00650D43">
        <w:rPr>
          <w:rFonts w:ascii="Times New Roman" w:hAnsi="Times New Roman" w:cs="Times New Roman"/>
          <w:sz w:val="26"/>
          <w:szCs w:val="26"/>
        </w:rPr>
        <w:t>холодильникам</w:t>
      </w:r>
      <w:proofErr w:type="gramEnd"/>
      <w:r w:rsidRPr="00650D43">
        <w:rPr>
          <w:rFonts w:ascii="Times New Roman" w:hAnsi="Times New Roman" w:cs="Times New Roman"/>
          <w:sz w:val="26"/>
          <w:szCs w:val="26"/>
        </w:rPr>
        <w:t xml:space="preserve"> которые нам не нужны и в своих запросах пишут, что у нас излишняя детализация. Как нам быть?</w:t>
      </w:r>
    </w:p>
    <w:p w:rsidR="00833A7C" w:rsidRPr="00650D43" w:rsidRDefault="00833A7C"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ОТВЕТ: При формировании описания объекта закупки необходимо руководствоваться принципом обеспечения конкуренции, который установлен в ст. 8 44-ФЗ. В административной практике контролирующих органов в основной массе выработан следующий подход – под совокупность технических и функциональных требований, а также иных требований технического задания (описания объекта закупки), должны подходить товары не менее 2 производителей.   </w:t>
      </w:r>
    </w:p>
    <w:p w:rsidR="006C5776" w:rsidRDefault="006C5776" w:rsidP="00C36F18">
      <w:pPr>
        <w:spacing w:after="0" w:line="240" w:lineRule="auto"/>
        <w:ind w:firstLine="709"/>
        <w:jc w:val="both"/>
        <w:rPr>
          <w:rFonts w:ascii="Times New Roman" w:hAnsi="Times New Roman" w:cs="Times New Roman"/>
          <w:sz w:val="26"/>
          <w:szCs w:val="26"/>
        </w:rPr>
      </w:pPr>
    </w:p>
    <w:p w:rsidR="00833A7C" w:rsidRPr="00650D43" w:rsidRDefault="00833A7C"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3. ВОПРОС: Правомерно ли использование органом местного самоуправления ограничения к проведению аукциона для малых форм бизнеса?</w:t>
      </w:r>
    </w:p>
    <w:p w:rsidR="00833A7C" w:rsidRPr="00650D43" w:rsidRDefault="00833A7C"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ОТВЕТ: Единственное ограничение в отношении участия в закупках субъектов малого предпринимательства, социально ориентированных некоммерческих организаций установлено в ст. 30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p w:rsidR="006C5776" w:rsidRDefault="006C5776" w:rsidP="00C36F18">
      <w:pPr>
        <w:spacing w:after="0" w:line="240" w:lineRule="auto"/>
        <w:ind w:firstLine="709"/>
        <w:jc w:val="both"/>
        <w:rPr>
          <w:rFonts w:ascii="Times New Roman" w:hAnsi="Times New Roman" w:cs="Times New Roman"/>
          <w:sz w:val="26"/>
          <w:szCs w:val="26"/>
        </w:rPr>
      </w:pPr>
    </w:p>
    <w:p w:rsidR="00833A7C" w:rsidRPr="00650D43" w:rsidRDefault="00833A7C"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4. ВОПРОС: Допуск к аукциону </w:t>
      </w:r>
      <w:proofErr w:type="gramStart"/>
      <w:r w:rsidRPr="00650D43">
        <w:rPr>
          <w:rFonts w:ascii="Times New Roman" w:hAnsi="Times New Roman" w:cs="Times New Roman"/>
          <w:sz w:val="26"/>
          <w:szCs w:val="26"/>
        </w:rPr>
        <w:t>организаций</w:t>
      </w:r>
      <w:proofErr w:type="gramEnd"/>
      <w:r w:rsidRPr="00650D43">
        <w:rPr>
          <w:rFonts w:ascii="Times New Roman" w:hAnsi="Times New Roman" w:cs="Times New Roman"/>
          <w:sz w:val="26"/>
          <w:szCs w:val="26"/>
        </w:rPr>
        <w:t xml:space="preserve"> которые согласно своей выписке из ЮГРЮЛ не имеют право осуществлять соответствующую деятельность. Кто это контролирует? Получается, мы допускаем к аукциону организацию, открываем выписку, а они не имеют право заниматься определенным видом деятельности.</w:t>
      </w:r>
    </w:p>
    <w:p w:rsidR="00833A7C" w:rsidRPr="00650D43" w:rsidRDefault="00833A7C"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ОТВЕТ: Все основания для не допуска или отклонения заявки участника закупки определены положениями </w:t>
      </w:r>
      <w:proofErr w:type="gramStart"/>
      <w:r w:rsidRPr="00650D43">
        <w:rPr>
          <w:rFonts w:ascii="Times New Roman" w:hAnsi="Times New Roman" w:cs="Times New Roman"/>
          <w:sz w:val="26"/>
          <w:szCs w:val="26"/>
        </w:rPr>
        <w:t>44-ФЗ</w:t>
      </w:r>
      <w:proofErr w:type="gramEnd"/>
      <w:r w:rsidRPr="00650D43">
        <w:rPr>
          <w:rFonts w:ascii="Times New Roman" w:hAnsi="Times New Roman" w:cs="Times New Roman"/>
          <w:sz w:val="26"/>
          <w:szCs w:val="26"/>
        </w:rPr>
        <w:t xml:space="preserve"> и они имеют исчерпывающий характер. Указанного основания среди них нет.</w:t>
      </w:r>
    </w:p>
    <w:p w:rsidR="006C5776" w:rsidRDefault="006C5776" w:rsidP="00C36F18">
      <w:pPr>
        <w:spacing w:after="0" w:line="240" w:lineRule="auto"/>
        <w:ind w:firstLine="709"/>
        <w:jc w:val="both"/>
        <w:rPr>
          <w:rFonts w:ascii="Times New Roman" w:hAnsi="Times New Roman" w:cs="Times New Roman"/>
          <w:sz w:val="26"/>
          <w:szCs w:val="26"/>
        </w:rPr>
      </w:pPr>
    </w:p>
    <w:p w:rsidR="00833A7C" w:rsidRPr="00650D43" w:rsidRDefault="00833A7C"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5. ВОПРОС: Аукцион. В нем участвуют три фирмы. Третья выставляет завышенную сумму и выигрывает она. Без обоснования выбора именно ее. Смысл проводить аукцион, если выиграла организация, которая выбрала наибольшую сумму.</w:t>
      </w:r>
    </w:p>
    <w:p w:rsidR="00833A7C" w:rsidRPr="00650D43" w:rsidRDefault="00833A7C"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ОТВЕТ: </w:t>
      </w:r>
      <w:proofErr w:type="gramStart"/>
      <w:r w:rsidRPr="00650D43">
        <w:rPr>
          <w:rFonts w:ascii="Times New Roman" w:hAnsi="Times New Roman" w:cs="Times New Roman"/>
          <w:sz w:val="26"/>
          <w:szCs w:val="26"/>
        </w:rPr>
        <w:t>В аукционе и запросе котировок, если есть иные участники, которые предложили меньшую цену и чьи заявки были допущены, это неправомерно (и технически невозможно при проведении электронного аукциона), в конкурсе и запросе предложений цена может являться не единственным условием для определения победителя, поэтому в данных способах закупки это возможно, что касается закупок у единственного поставщика, то ограничений по выбору участника закупки</w:t>
      </w:r>
      <w:proofErr w:type="gramEnd"/>
      <w:r w:rsidRPr="00650D43">
        <w:rPr>
          <w:rFonts w:ascii="Times New Roman" w:hAnsi="Times New Roman" w:cs="Times New Roman"/>
          <w:sz w:val="26"/>
          <w:szCs w:val="26"/>
        </w:rPr>
        <w:t xml:space="preserve"> в зависимости от предложенной цены законом не установлено.   </w:t>
      </w:r>
    </w:p>
    <w:p w:rsidR="00332E82" w:rsidRPr="00650D43" w:rsidRDefault="00332E82" w:rsidP="00C36F18">
      <w:pPr>
        <w:spacing w:after="0" w:line="240" w:lineRule="auto"/>
        <w:ind w:firstLine="709"/>
        <w:jc w:val="both"/>
        <w:rPr>
          <w:rFonts w:ascii="Times New Roman" w:hAnsi="Times New Roman" w:cs="Times New Roman"/>
          <w:sz w:val="26"/>
          <w:szCs w:val="26"/>
        </w:rPr>
      </w:pPr>
    </w:p>
    <w:p w:rsidR="00AC0FA3" w:rsidRDefault="00AC0FA3" w:rsidP="00C36F18">
      <w:pPr>
        <w:spacing w:after="0" w:line="240" w:lineRule="auto"/>
        <w:jc w:val="center"/>
        <w:rPr>
          <w:rFonts w:ascii="Times New Roman" w:hAnsi="Times New Roman" w:cs="Times New Roman"/>
          <w:b/>
          <w:sz w:val="26"/>
          <w:szCs w:val="26"/>
        </w:rPr>
      </w:pPr>
      <w:r w:rsidRPr="00650D43">
        <w:rPr>
          <w:rFonts w:ascii="Times New Roman" w:hAnsi="Times New Roman" w:cs="Times New Roman"/>
          <w:b/>
          <w:sz w:val="26"/>
          <w:szCs w:val="26"/>
        </w:rPr>
        <w:t>Предложения, рекомендации, критика ДЛЯ СВЕДЕНИЯ</w:t>
      </w:r>
    </w:p>
    <w:p w:rsidR="00326C96" w:rsidRPr="00650D43" w:rsidRDefault="00326C96"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1. Организовать </w:t>
      </w:r>
      <w:proofErr w:type="gramStart"/>
      <w:r w:rsidRPr="00650D43">
        <w:rPr>
          <w:rFonts w:ascii="Times New Roman" w:hAnsi="Times New Roman" w:cs="Times New Roman"/>
          <w:sz w:val="26"/>
          <w:szCs w:val="26"/>
        </w:rPr>
        <w:t>просветительскую</w:t>
      </w:r>
      <w:proofErr w:type="gramEnd"/>
      <w:r w:rsidRPr="00650D43">
        <w:rPr>
          <w:rFonts w:ascii="Times New Roman" w:hAnsi="Times New Roman" w:cs="Times New Roman"/>
          <w:sz w:val="26"/>
          <w:szCs w:val="26"/>
        </w:rPr>
        <w:t xml:space="preserve"> для населения через СМИ, например на телевидении местной передачи в простой, доступной форме, как для организации, так и для физических лиц.</w:t>
      </w:r>
    </w:p>
    <w:p w:rsidR="00326C96" w:rsidRPr="00650D43" w:rsidRDefault="00326C96"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2. Ужесточение наказания за нарушение антимонопольного законодательства.</w:t>
      </w:r>
    </w:p>
    <w:p w:rsidR="00326C96" w:rsidRPr="00650D43" w:rsidRDefault="00326C96"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 xml:space="preserve">3. Разработать реестр недопустимых выражений (словосочетаний), которые допустимо использовать в рекламе. </w:t>
      </w:r>
      <w:proofErr w:type="gramStart"/>
      <w:r w:rsidRPr="00650D43">
        <w:rPr>
          <w:rFonts w:ascii="Times New Roman" w:hAnsi="Times New Roman" w:cs="Times New Roman"/>
          <w:sz w:val="26"/>
          <w:szCs w:val="26"/>
        </w:rPr>
        <w:t>Возможно</w:t>
      </w:r>
      <w:proofErr w:type="gramEnd"/>
      <w:r w:rsidRPr="00650D43">
        <w:rPr>
          <w:rFonts w:ascii="Times New Roman" w:hAnsi="Times New Roman" w:cs="Times New Roman"/>
          <w:sz w:val="26"/>
          <w:szCs w:val="26"/>
        </w:rPr>
        <w:t xml:space="preserve"> разработать федеральный каталог таких выражений (словосочетаний), который будет дополняться новыми словами.</w:t>
      </w:r>
    </w:p>
    <w:p w:rsidR="00326C96" w:rsidRPr="00650D43" w:rsidRDefault="00326C96" w:rsidP="00C36F18">
      <w:pPr>
        <w:spacing w:after="0" w:line="240" w:lineRule="auto"/>
        <w:ind w:firstLine="709"/>
        <w:jc w:val="both"/>
        <w:rPr>
          <w:rFonts w:ascii="Times New Roman" w:hAnsi="Times New Roman" w:cs="Times New Roman"/>
          <w:sz w:val="26"/>
          <w:szCs w:val="26"/>
        </w:rPr>
      </w:pPr>
      <w:r w:rsidRPr="00650D43">
        <w:rPr>
          <w:rFonts w:ascii="Times New Roman" w:hAnsi="Times New Roman" w:cs="Times New Roman"/>
          <w:sz w:val="26"/>
          <w:szCs w:val="26"/>
        </w:rPr>
        <w:t>4. Недостаточное информационное освещение данного мероприятия.</w:t>
      </w:r>
    </w:p>
    <w:p w:rsidR="00326C96" w:rsidRPr="00650D43" w:rsidRDefault="00326C96" w:rsidP="00C36F18">
      <w:pPr>
        <w:spacing w:after="0" w:line="240" w:lineRule="auto"/>
        <w:ind w:firstLine="709"/>
        <w:jc w:val="both"/>
        <w:rPr>
          <w:rFonts w:ascii="Times New Roman" w:hAnsi="Times New Roman" w:cs="Times New Roman"/>
          <w:sz w:val="26"/>
          <w:szCs w:val="26"/>
        </w:rPr>
      </w:pPr>
    </w:p>
    <w:sectPr w:rsidR="00326C96" w:rsidRPr="00650D43" w:rsidSect="00AC0FA3">
      <w:headerReference w:type="default" r:id="rId9"/>
      <w:pgSz w:w="11906" w:h="16838"/>
      <w:pgMar w:top="680" w:right="624" w:bottom="680"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356" w:rsidRDefault="005B0356" w:rsidP="00AC0FA3">
      <w:pPr>
        <w:spacing w:after="0" w:line="240" w:lineRule="auto"/>
      </w:pPr>
      <w:r>
        <w:separator/>
      </w:r>
    </w:p>
  </w:endnote>
  <w:endnote w:type="continuationSeparator" w:id="1">
    <w:p w:rsidR="005B0356" w:rsidRDefault="005B0356" w:rsidP="00AC0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356" w:rsidRDefault="005B0356" w:rsidP="00AC0FA3">
      <w:pPr>
        <w:spacing w:after="0" w:line="240" w:lineRule="auto"/>
      </w:pPr>
      <w:r>
        <w:separator/>
      </w:r>
    </w:p>
  </w:footnote>
  <w:footnote w:type="continuationSeparator" w:id="1">
    <w:p w:rsidR="005B0356" w:rsidRDefault="005B0356" w:rsidP="00AC0F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4614"/>
      <w:docPartObj>
        <w:docPartGallery w:val="Page Numbers (Top of Page)"/>
        <w:docPartUnique/>
      </w:docPartObj>
    </w:sdtPr>
    <w:sdtContent>
      <w:p w:rsidR="005B0356" w:rsidRDefault="004D615E">
        <w:pPr>
          <w:pStyle w:val="a5"/>
          <w:jc w:val="center"/>
        </w:pPr>
        <w:fldSimple w:instr=" PAGE   \* MERGEFORMAT ">
          <w:r w:rsidR="00AB44DF">
            <w:rPr>
              <w:noProof/>
            </w:rPr>
            <w:t>2</w:t>
          </w:r>
        </w:fldSimple>
      </w:p>
    </w:sdtContent>
  </w:sdt>
  <w:p w:rsidR="005B0356" w:rsidRDefault="005B03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7C75"/>
    <w:multiLevelType w:val="hybridMultilevel"/>
    <w:tmpl w:val="4C5CF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C76CA2"/>
    <w:multiLevelType w:val="hybridMultilevel"/>
    <w:tmpl w:val="4766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1CEA"/>
    <w:rsid w:val="0000235C"/>
    <w:rsid w:val="00030EB8"/>
    <w:rsid w:val="001B6281"/>
    <w:rsid w:val="001D75EE"/>
    <w:rsid w:val="001E353D"/>
    <w:rsid w:val="00212764"/>
    <w:rsid w:val="002330B6"/>
    <w:rsid w:val="002362CE"/>
    <w:rsid w:val="0028186A"/>
    <w:rsid w:val="00297250"/>
    <w:rsid w:val="002A26DB"/>
    <w:rsid w:val="002A7B89"/>
    <w:rsid w:val="002B7087"/>
    <w:rsid w:val="002C0C45"/>
    <w:rsid w:val="00307CD4"/>
    <w:rsid w:val="00326C96"/>
    <w:rsid w:val="00332E82"/>
    <w:rsid w:val="003474A3"/>
    <w:rsid w:val="003764C5"/>
    <w:rsid w:val="0039725A"/>
    <w:rsid w:val="003B399F"/>
    <w:rsid w:val="003C27B9"/>
    <w:rsid w:val="003D23CF"/>
    <w:rsid w:val="003D71D8"/>
    <w:rsid w:val="003E005A"/>
    <w:rsid w:val="004B776E"/>
    <w:rsid w:val="004D615E"/>
    <w:rsid w:val="005B0356"/>
    <w:rsid w:val="00644B8E"/>
    <w:rsid w:val="00650D43"/>
    <w:rsid w:val="006907B6"/>
    <w:rsid w:val="006C5776"/>
    <w:rsid w:val="006D3C53"/>
    <w:rsid w:val="006E36C4"/>
    <w:rsid w:val="00731B35"/>
    <w:rsid w:val="00737F14"/>
    <w:rsid w:val="00751CEA"/>
    <w:rsid w:val="007D0E6F"/>
    <w:rsid w:val="00833A7C"/>
    <w:rsid w:val="00851EB8"/>
    <w:rsid w:val="0087159A"/>
    <w:rsid w:val="008844C1"/>
    <w:rsid w:val="00886D9F"/>
    <w:rsid w:val="008D2016"/>
    <w:rsid w:val="008F6A54"/>
    <w:rsid w:val="009200EA"/>
    <w:rsid w:val="00963664"/>
    <w:rsid w:val="00974A55"/>
    <w:rsid w:val="0098632D"/>
    <w:rsid w:val="009D332B"/>
    <w:rsid w:val="009E6855"/>
    <w:rsid w:val="009F19B6"/>
    <w:rsid w:val="00A04345"/>
    <w:rsid w:val="00A15785"/>
    <w:rsid w:val="00A87639"/>
    <w:rsid w:val="00AB44DF"/>
    <w:rsid w:val="00AC0FA3"/>
    <w:rsid w:val="00B005DD"/>
    <w:rsid w:val="00B23204"/>
    <w:rsid w:val="00B70229"/>
    <w:rsid w:val="00BF3AAF"/>
    <w:rsid w:val="00C30D7E"/>
    <w:rsid w:val="00C36F18"/>
    <w:rsid w:val="00C61150"/>
    <w:rsid w:val="00CB2A7D"/>
    <w:rsid w:val="00D130AC"/>
    <w:rsid w:val="00D24092"/>
    <w:rsid w:val="00D52AEF"/>
    <w:rsid w:val="00E23D1F"/>
    <w:rsid w:val="00E65048"/>
    <w:rsid w:val="00EB3888"/>
    <w:rsid w:val="00EB3B82"/>
    <w:rsid w:val="00EE0149"/>
    <w:rsid w:val="00F07251"/>
    <w:rsid w:val="00F3011E"/>
    <w:rsid w:val="00F46F9D"/>
    <w:rsid w:val="00F562A3"/>
    <w:rsid w:val="00F77D22"/>
    <w:rsid w:val="00F81494"/>
    <w:rsid w:val="00FA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CEA"/>
    <w:pPr>
      <w:ind w:left="720"/>
      <w:contextualSpacing/>
    </w:pPr>
  </w:style>
  <w:style w:type="character" w:styleId="a4">
    <w:name w:val="Hyperlink"/>
    <w:basedOn w:val="a0"/>
    <w:uiPriority w:val="99"/>
    <w:unhideWhenUsed/>
    <w:rsid w:val="003764C5"/>
    <w:rPr>
      <w:color w:val="0000FF" w:themeColor="hyperlink"/>
      <w:u w:val="single"/>
    </w:rPr>
  </w:style>
  <w:style w:type="paragraph" w:styleId="a5">
    <w:name w:val="header"/>
    <w:basedOn w:val="a"/>
    <w:link w:val="a6"/>
    <w:uiPriority w:val="99"/>
    <w:unhideWhenUsed/>
    <w:rsid w:val="00AC0F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0FA3"/>
  </w:style>
  <w:style w:type="paragraph" w:styleId="a7">
    <w:name w:val="footer"/>
    <w:basedOn w:val="a"/>
    <w:link w:val="a8"/>
    <w:uiPriority w:val="99"/>
    <w:semiHidden/>
    <w:unhideWhenUsed/>
    <w:rsid w:val="00AC0FA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C0FA3"/>
  </w:style>
  <w:style w:type="character" w:customStyle="1" w:styleId="FontStyle36">
    <w:name w:val="Font Style36"/>
    <w:basedOn w:val="a0"/>
    <w:uiPriority w:val="99"/>
    <w:rsid w:val="00C61150"/>
    <w:rPr>
      <w:rFonts w:ascii="Times New Roman" w:hAnsi="Times New Roman" w:cs="Times New Roman"/>
      <w:sz w:val="26"/>
      <w:szCs w:val="26"/>
    </w:rPr>
  </w:style>
  <w:style w:type="paragraph" w:styleId="a9">
    <w:name w:val="Normal (Web)"/>
    <w:basedOn w:val="a"/>
    <w:uiPriority w:val="99"/>
    <w:unhideWhenUsed/>
    <w:rsid w:val="00833A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43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CA6842A18B4E4945D785C63149826C2609E8CEB0EF029B7170B5D8B5558FE9F95067B41AECBF4E7DDH" TargetMode="External"/><Relationship Id="rId3" Type="http://schemas.openxmlformats.org/officeDocument/2006/relationships/settings" Target="settings.xml"/><Relationship Id="rId7" Type="http://schemas.openxmlformats.org/officeDocument/2006/relationships/hyperlink" Target="consultantplus://offline/ref=C40E8D9C43E3E5E9EDFAE2E14DF27E48464C35B4A39CB6D0DFE658573C2F4595A60DBC38A41BDB420Ag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Волгоградское УФАС России</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nikuiko</dc:creator>
  <cp:lastModifiedBy>to34-savinkova</cp:lastModifiedBy>
  <cp:revision>15</cp:revision>
  <cp:lastPrinted>2017-09-27T06:25:00Z</cp:lastPrinted>
  <dcterms:created xsi:type="dcterms:W3CDTF">2017-12-19T10:08:00Z</dcterms:created>
  <dcterms:modified xsi:type="dcterms:W3CDTF">2017-12-26T12:36:00Z</dcterms:modified>
</cp:coreProperties>
</file>